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8AB8200" w14:textId="294F65AA" w:rsidR="00EA6C38" w:rsidRPr="006E473F" w:rsidRDefault="00EA6C38" w:rsidP="00EA6C38">
      <w:pPr>
        <w:pStyle w:val="CRCoverPage"/>
        <w:tabs>
          <w:tab w:val="right" w:pos="9639"/>
        </w:tabs>
        <w:spacing w:after="0"/>
        <w:rPr>
          <w:b/>
          <w:i/>
          <w:noProof/>
          <w:sz w:val="24"/>
          <w:szCs w:val="24"/>
          <w:lang w:eastAsia="ko-KR"/>
        </w:rPr>
      </w:pPr>
      <w:bookmarkStart w:id="0" w:name="OLE_LINK1"/>
      <w:bookmarkStart w:id="1" w:name="OLE_LINK2"/>
      <w:r w:rsidRPr="006E473F">
        <w:rPr>
          <w:b/>
          <w:sz w:val="24"/>
          <w:szCs w:val="24"/>
        </w:rPr>
        <w:t xml:space="preserve">3GPP TSG </w:t>
      </w:r>
      <w:r w:rsidRPr="006E473F">
        <w:rPr>
          <w:rFonts w:hint="eastAsia"/>
          <w:b/>
          <w:sz w:val="24"/>
          <w:szCs w:val="24"/>
          <w:lang w:eastAsia="ko-KR"/>
        </w:rPr>
        <w:t>RAN WG1 #</w:t>
      </w:r>
      <w:r w:rsidR="0059155C">
        <w:rPr>
          <w:rFonts w:hint="eastAsia"/>
          <w:b/>
          <w:sz w:val="24"/>
          <w:szCs w:val="24"/>
          <w:lang w:eastAsia="ko-KR"/>
        </w:rPr>
        <w:t>8</w:t>
      </w:r>
      <w:r w:rsidR="001526BD">
        <w:rPr>
          <w:rFonts w:hint="eastAsia"/>
          <w:b/>
          <w:sz w:val="24"/>
          <w:szCs w:val="24"/>
          <w:lang w:eastAsia="ko-KR"/>
        </w:rPr>
        <w:t>6</w:t>
      </w:r>
      <w:r w:rsidRPr="006E473F">
        <w:rPr>
          <w:rFonts w:hint="eastAsia"/>
          <w:b/>
          <w:sz w:val="24"/>
          <w:szCs w:val="24"/>
          <w:lang w:eastAsia="ko-KR"/>
        </w:rPr>
        <w:tab/>
      </w:r>
      <w:r w:rsidRPr="006E473F">
        <w:rPr>
          <w:rFonts w:hint="eastAsia"/>
          <w:b/>
          <w:i/>
          <w:sz w:val="24"/>
          <w:szCs w:val="24"/>
          <w:lang w:eastAsia="ko-KR"/>
        </w:rPr>
        <w:t>R1-</w:t>
      </w:r>
      <w:r w:rsidRPr="006E473F">
        <w:rPr>
          <w:rFonts w:hint="eastAsia"/>
          <w:b/>
          <w:i/>
          <w:noProof/>
          <w:sz w:val="24"/>
          <w:szCs w:val="24"/>
          <w:lang w:eastAsia="ko-KR"/>
        </w:rPr>
        <w:t>1</w:t>
      </w:r>
      <w:r w:rsidR="0095220B">
        <w:rPr>
          <w:b/>
          <w:i/>
          <w:noProof/>
          <w:sz w:val="24"/>
          <w:szCs w:val="24"/>
          <w:lang w:eastAsia="ko-KR"/>
        </w:rPr>
        <w:t>6</w:t>
      </w:r>
      <w:r w:rsidR="00161897" w:rsidRPr="00161897">
        <w:rPr>
          <w:b/>
          <w:i/>
          <w:noProof/>
          <w:sz w:val="24"/>
          <w:szCs w:val="24"/>
          <w:lang w:eastAsia="ko-KR"/>
        </w:rPr>
        <w:t>67</w:t>
      </w:r>
      <w:r w:rsidR="00161897">
        <w:rPr>
          <w:rFonts w:hint="eastAsia"/>
          <w:b/>
          <w:i/>
          <w:noProof/>
          <w:sz w:val="24"/>
          <w:szCs w:val="24"/>
          <w:lang w:eastAsia="ko-KR"/>
        </w:rPr>
        <w:t>70</w:t>
      </w:r>
    </w:p>
    <w:bookmarkEnd w:id="0"/>
    <w:bookmarkEnd w:id="1"/>
    <w:p w14:paraId="36A6E7DB" w14:textId="4AF5ACD7" w:rsidR="006D2ED0" w:rsidRPr="006E473F" w:rsidRDefault="001526BD" w:rsidP="006D2ED0">
      <w:pPr>
        <w:pStyle w:val="CRCoverPage"/>
        <w:spacing w:after="240"/>
        <w:outlineLvl w:val="0"/>
        <w:rPr>
          <w:b/>
          <w:noProof/>
          <w:sz w:val="24"/>
          <w:szCs w:val="24"/>
        </w:rPr>
      </w:pPr>
      <w:r w:rsidRPr="001526BD">
        <w:rPr>
          <w:b/>
          <w:noProof/>
          <w:sz w:val="24"/>
          <w:szCs w:val="24"/>
          <w:lang w:eastAsia="ko-KR"/>
        </w:rPr>
        <w:t>Gothenburg</w:t>
      </w:r>
      <w:r w:rsidR="006D2ED0" w:rsidRPr="0059155C">
        <w:rPr>
          <w:b/>
          <w:noProof/>
          <w:sz w:val="24"/>
          <w:szCs w:val="24"/>
          <w:lang w:eastAsia="ko-KR"/>
        </w:rPr>
        <w:t xml:space="preserve">, </w:t>
      </w:r>
      <w:r>
        <w:rPr>
          <w:rFonts w:hint="eastAsia"/>
          <w:b/>
          <w:noProof/>
          <w:sz w:val="24"/>
          <w:szCs w:val="24"/>
          <w:lang w:eastAsia="ko-KR"/>
        </w:rPr>
        <w:t>Sweden</w:t>
      </w:r>
      <w:r w:rsidR="006D2ED0" w:rsidRPr="0059155C">
        <w:rPr>
          <w:b/>
          <w:noProof/>
          <w:sz w:val="24"/>
          <w:szCs w:val="24"/>
          <w:lang w:eastAsia="ko-KR"/>
        </w:rPr>
        <w:t xml:space="preserve">, </w:t>
      </w:r>
      <w:r>
        <w:rPr>
          <w:rFonts w:hint="eastAsia"/>
          <w:b/>
          <w:noProof/>
          <w:sz w:val="24"/>
          <w:szCs w:val="24"/>
          <w:lang w:eastAsia="ko-KR"/>
        </w:rPr>
        <w:t>22</w:t>
      </w:r>
      <w:r w:rsidR="005376E2">
        <w:rPr>
          <w:rFonts w:hint="eastAsia"/>
          <w:b/>
          <w:noProof/>
          <w:sz w:val="24"/>
          <w:szCs w:val="24"/>
          <w:lang w:eastAsia="ko-KR"/>
        </w:rPr>
        <w:t>th</w:t>
      </w:r>
      <w:r w:rsidR="006D2ED0" w:rsidRPr="0059155C">
        <w:rPr>
          <w:b/>
          <w:noProof/>
          <w:sz w:val="24"/>
          <w:szCs w:val="24"/>
          <w:lang w:eastAsia="ko-KR"/>
        </w:rPr>
        <w:t xml:space="preserve"> – </w:t>
      </w:r>
      <w:r w:rsidR="00C90800">
        <w:rPr>
          <w:rFonts w:hint="eastAsia"/>
          <w:b/>
          <w:noProof/>
          <w:sz w:val="24"/>
          <w:szCs w:val="24"/>
          <w:lang w:eastAsia="ko-KR"/>
        </w:rPr>
        <w:t>2</w:t>
      </w:r>
      <w:r>
        <w:rPr>
          <w:rFonts w:hint="eastAsia"/>
          <w:b/>
          <w:noProof/>
          <w:sz w:val="24"/>
          <w:szCs w:val="24"/>
          <w:lang w:eastAsia="ko-KR"/>
        </w:rPr>
        <w:t>6</w:t>
      </w:r>
      <w:r w:rsidR="00E63CB8">
        <w:rPr>
          <w:rFonts w:hint="eastAsia"/>
          <w:b/>
          <w:noProof/>
          <w:sz w:val="24"/>
          <w:szCs w:val="24"/>
          <w:lang w:eastAsia="ko-KR"/>
        </w:rPr>
        <w:t>th</w:t>
      </w:r>
      <w:r w:rsidR="006D2ED0" w:rsidRPr="0059155C">
        <w:rPr>
          <w:b/>
          <w:noProof/>
          <w:sz w:val="24"/>
          <w:szCs w:val="24"/>
          <w:lang w:eastAsia="ko-KR"/>
        </w:rPr>
        <w:t xml:space="preserve"> </w:t>
      </w:r>
      <w:r>
        <w:rPr>
          <w:rFonts w:hint="eastAsia"/>
          <w:b/>
          <w:noProof/>
          <w:sz w:val="24"/>
          <w:szCs w:val="24"/>
          <w:lang w:eastAsia="ko-KR"/>
        </w:rPr>
        <w:t>Aug.</w:t>
      </w:r>
      <w:r w:rsidR="0095220B">
        <w:rPr>
          <w:b/>
          <w:noProof/>
          <w:sz w:val="24"/>
          <w:szCs w:val="24"/>
          <w:lang w:eastAsia="ko-KR"/>
        </w:rPr>
        <w:t xml:space="preserve"> 2016</w:t>
      </w:r>
    </w:p>
    <w:p w14:paraId="3C199CB1" w14:textId="21B89BAB"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2" w:name="Source"/>
      <w:bookmarkEnd w:id="2"/>
      <w:r w:rsidR="00F41CEC">
        <w:rPr>
          <w:rFonts w:ascii="Arial" w:hAnsi="Arial" w:hint="eastAsia"/>
          <w:sz w:val="24"/>
          <w:lang w:eastAsia="ko-KR"/>
        </w:rPr>
        <w:t>8</w:t>
      </w:r>
      <w:r w:rsidR="008C07CB">
        <w:rPr>
          <w:rFonts w:ascii="Arial" w:hAnsi="Arial" w:hint="eastAsia"/>
          <w:sz w:val="24"/>
          <w:lang w:eastAsia="ko-KR"/>
        </w:rPr>
        <w:t>.</w:t>
      </w:r>
      <w:r w:rsidR="00F41CEC">
        <w:rPr>
          <w:rFonts w:ascii="Arial" w:hAnsi="Arial" w:hint="eastAsia"/>
          <w:sz w:val="24"/>
          <w:lang w:eastAsia="ko-KR"/>
        </w:rPr>
        <w:t>1</w:t>
      </w:r>
      <w:r w:rsidR="008C07CB">
        <w:rPr>
          <w:rFonts w:ascii="Arial" w:hAnsi="Arial" w:hint="eastAsia"/>
          <w:sz w:val="24"/>
          <w:lang w:eastAsia="ko-KR"/>
        </w:rPr>
        <w:t>.</w:t>
      </w:r>
      <w:r w:rsidR="00F41CEC">
        <w:rPr>
          <w:rFonts w:ascii="Arial" w:hAnsi="Arial" w:hint="eastAsia"/>
          <w:sz w:val="24"/>
          <w:lang w:eastAsia="ko-KR"/>
        </w:rPr>
        <w:t>4</w:t>
      </w:r>
      <w:r w:rsidR="008C07CB">
        <w:rPr>
          <w:rFonts w:ascii="Arial" w:hAnsi="Arial" w:hint="eastAsia"/>
          <w:sz w:val="24"/>
          <w:lang w:eastAsia="ko-KR"/>
        </w:rPr>
        <w:t>.</w:t>
      </w:r>
      <w:r w:rsidR="00F41CEC">
        <w:rPr>
          <w:rFonts w:ascii="Arial" w:hAnsi="Arial" w:hint="eastAsia"/>
          <w:sz w:val="24"/>
          <w:lang w:eastAsia="ko-KR"/>
        </w:rPr>
        <w:t>1</w:t>
      </w:r>
    </w:p>
    <w:p w14:paraId="3D9D0DDD"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4D29AFC6" w14:textId="3E9DA52D"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3003D5">
        <w:rPr>
          <w:rFonts w:ascii="Arial" w:hAnsi="Arial" w:hint="eastAsia"/>
          <w:sz w:val="24"/>
          <w:lang w:eastAsia="ko-KR"/>
        </w:rPr>
        <w:t>Discussion on</w:t>
      </w:r>
      <w:r w:rsidR="00927C46">
        <w:rPr>
          <w:rFonts w:ascii="Arial" w:hAnsi="Arial" w:hint="eastAsia"/>
          <w:sz w:val="24"/>
          <w:lang w:eastAsia="ko-KR"/>
        </w:rPr>
        <w:t xml:space="preserve"> Rate</w:t>
      </w:r>
      <w:r w:rsidR="00672266">
        <w:rPr>
          <w:rFonts w:ascii="Arial" w:hAnsi="Arial" w:hint="eastAsia"/>
          <w:sz w:val="24"/>
          <w:lang w:eastAsia="ko-KR"/>
        </w:rPr>
        <w:t>-</w:t>
      </w:r>
      <w:r w:rsidR="00696EEB">
        <w:rPr>
          <w:rFonts w:ascii="Arial" w:hAnsi="Arial" w:hint="eastAsia"/>
          <w:sz w:val="24"/>
          <w:lang w:eastAsia="ko-KR"/>
        </w:rPr>
        <w:t>C</w:t>
      </w:r>
      <w:r w:rsidR="00672266">
        <w:rPr>
          <w:rFonts w:ascii="Arial" w:hAnsi="Arial" w:hint="eastAsia"/>
          <w:sz w:val="24"/>
          <w:lang w:eastAsia="ko-KR"/>
        </w:rPr>
        <w:t xml:space="preserve">ompatible </w:t>
      </w:r>
      <w:r w:rsidR="00BB4B05">
        <w:rPr>
          <w:rFonts w:ascii="Arial" w:hAnsi="Arial" w:hint="eastAsia"/>
          <w:sz w:val="24"/>
          <w:lang w:eastAsia="ko-KR"/>
        </w:rPr>
        <w:t xml:space="preserve">Quasi-Cyclic </w:t>
      </w:r>
      <w:r w:rsidR="00672266">
        <w:rPr>
          <w:rFonts w:ascii="Arial" w:hAnsi="Arial" w:hint="eastAsia"/>
          <w:sz w:val="24"/>
          <w:lang w:eastAsia="ko-KR"/>
        </w:rPr>
        <w:t xml:space="preserve">LDPC </w:t>
      </w:r>
      <w:r w:rsidR="00696EEB">
        <w:rPr>
          <w:rFonts w:ascii="Arial" w:hAnsi="Arial" w:hint="eastAsia"/>
          <w:sz w:val="24"/>
          <w:lang w:eastAsia="ko-KR"/>
        </w:rPr>
        <w:t>C</w:t>
      </w:r>
      <w:r w:rsidR="00672266">
        <w:rPr>
          <w:rFonts w:ascii="Arial" w:hAnsi="Arial" w:hint="eastAsia"/>
          <w:sz w:val="24"/>
          <w:lang w:eastAsia="ko-KR"/>
        </w:rPr>
        <w:t xml:space="preserve">odes </w:t>
      </w:r>
    </w:p>
    <w:p w14:paraId="53492CA0" w14:textId="3FC98DA4" w:rsidR="0072162A" w:rsidRDefault="0072162A" w:rsidP="00434808">
      <w:pPr>
        <w:pBdr>
          <w:bottom w:val="single" w:sz="6" w:space="1" w:color="auto"/>
        </w:pBdr>
        <w:tabs>
          <w:tab w:val="left" w:pos="1985"/>
        </w:tabs>
        <w:ind w:left="2040" w:hangingChars="850" w:hanging="2040"/>
        <w:rPr>
          <w:rFonts w:ascii="Arial" w:hAnsi="Arial"/>
          <w:sz w:val="24"/>
          <w:lang w:eastAsia="ko-KR"/>
        </w:rPr>
      </w:pPr>
      <w:r>
        <w:rPr>
          <w:rFonts w:ascii="Arial" w:hAnsi="Arial"/>
          <w:b/>
          <w:sz w:val="24"/>
        </w:rPr>
        <w:t>Document for:</w:t>
      </w:r>
      <w:r>
        <w:rPr>
          <w:rFonts w:ascii="Arial" w:hAnsi="Arial"/>
          <w:sz w:val="24"/>
        </w:rPr>
        <w:tab/>
      </w:r>
      <w:bookmarkStart w:id="3" w:name="DocumentFor"/>
      <w:bookmarkEnd w:id="3"/>
      <w:r>
        <w:rPr>
          <w:rFonts w:ascii="Arial" w:hAnsi="Arial"/>
          <w:sz w:val="24"/>
        </w:rPr>
        <w:t>Discussion</w:t>
      </w:r>
      <w:r w:rsidR="00424A72">
        <w:rPr>
          <w:rFonts w:ascii="Arial" w:hAnsi="Arial" w:hint="eastAsia"/>
          <w:sz w:val="24"/>
          <w:lang w:eastAsia="ko-KR"/>
        </w:rPr>
        <w:t xml:space="preserve"> </w:t>
      </w:r>
      <w:r w:rsidR="004B0E86">
        <w:rPr>
          <w:rFonts w:ascii="Arial" w:hAnsi="Arial" w:hint="eastAsia"/>
          <w:sz w:val="24"/>
          <w:lang w:eastAsia="ko-KR"/>
        </w:rPr>
        <w:t>and Decision</w:t>
      </w:r>
    </w:p>
    <w:p w14:paraId="3941CCF8" w14:textId="77777777" w:rsidR="0072162A" w:rsidRPr="002958FD" w:rsidRDefault="0072162A" w:rsidP="002958FD">
      <w:pPr>
        <w:pStyle w:val="Heading1"/>
      </w:pPr>
      <w:r w:rsidRPr="002958FD">
        <w:t>I</w:t>
      </w:r>
      <w:r w:rsidRPr="002958FD">
        <w:rPr>
          <w:rFonts w:hint="eastAsia"/>
        </w:rPr>
        <w:t>ntroduction</w:t>
      </w:r>
    </w:p>
    <w:p w14:paraId="38607CE0" w14:textId="74BAE0B7" w:rsidR="004844D3" w:rsidRDefault="00FE2655" w:rsidP="004844D3">
      <w:pPr>
        <w:pStyle w:val="maintext"/>
        <w:ind w:firstLine="400"/>
        <w:rPr>
          <w:lang w:val="en-US"/>
        </w:rPr>
      </w:pPr>
      <w:r w:rsidRPr="0059723C">
        <w:t>In the RAN1 #</w:t>
      </w:r>
      <w:r>
        <w:rPr>
          <w:rFonts w:hint="eastAsia"/>
        </w:rPr>
        <w:t>8</w:t>
      </w:r>
      <w:r w:rsidR="008B448C">
        <w:rPr>
          <w:rFonts w:hint="eastAsia"/>
        </w:rPr>
        <w:t>5</w:t>
      </w:r>
      <w:r w:rsidRPr="0059723C">
        <w:t xml:space="preserve"> meeting, </w:t>
      </w:r>
      <w:r w:rsidR="007921EF">
        <w:rPr>
          <w:rFonts w:hint="eastAsia"/>
        </w:rPr>
        <w:t xml:space="preserve">it was agreed that </w:t>
      </w:r>
      <w:r w:rsidR="004844D3">
        <w:rPr>
          <w:rFonts w:hint="eastAsia"/>
          <w:lang w:val="en-US"/>
        </w:rPr>
        <w:t>c</w:t>
      </w:r>
      <w:r w:rsidR="004844D3" w:rsidRPr="004844D3">
        <w:rPr>
          <w:lang w:val="en-US"/>
        </w:rPr>
        <w:t>ompanies providing evaluations or proposals for LDPC codes are encouraged to show how</w:t>
      </w:r>
      <w:r w:rsidR="004844D3">
        <w:rPr>
          <w:rFonts w:hint="eastAsia"/>
          <w:lang w:val="en-US"/>
        </w:rPr>
        <w:t xml:space="preserve">; 1) </w:t>
      </w:r>
      <w:r w:rsidR="004844D3" w:rsidRPr="004844D3">
        <w:rPr>
          <w:lang w:val="en-US"/>
        </w:rPr>
        <w:t xml:space="preserve">Multiple code rates and multiple code sizes would be supported, </w:t>
      </w:r>
      <w:r w:rsidR="004844D3">
        <w:rPr>
          <w:rFonts w:hint="eastAsia"/>
          <w:lang w:val="en-US"/>
        </w:rPr>
        <w:t xml:space="preserve">2) </w:t>
      </w:r>
      <w:r w:rsidR="004844D3" w:rsidRPr="004844D3">
        <w:rPr>
          <w:lang w:val="en-US"/>
        </w:rPr>
        <w:t>Suitable granularity of  information block size and code rate would be supported,</w:t>
      </w:r>
      <w:r w:rsidR="004844D3">
        <w:rPr>
          <w:rFonts w:hint="eastAsia"/>
          <w:lang w:val="en-US"/>
        </w:rPr>
        <w:t xml:space="preserve"> 3) </w:t>
      </w:r>
      <w:r w:rsidR="00A6588F">
        <w:rPr>
          <w:rFonts w:hint="eastAsia"/>
          <w:lang w:val="en-US"/>
        </w:rPr>
        <w:t>T</w:t>
      </w:r>
      <w:r w:rsidR="004844D3" w:rsidRPr="004844D3">
        <w:rPr>
          <w:lang w:val="en-US"/>
        </w:rPr>
        <w:t>o support HARQ with/without IR</w:t>
      </w:r>
      <w:r w:rsidR="001E3893">
        <w:rPr>
          <w:rFonts w:hint="eastAsia"/>
          <w:lang w:val="en-US"/>
        </w:rPr>
        <w:t xml:space="preserve"> [1]</w:t>
      </w:r>
      <w:r w:rsidR="004844D3" w:rsidRPr="004844D3">
        <w:rPr>
          <w:lang w:val="en-US"/>
        </w:rPr>
        <w:t>.</w:t>
      </w:r>
    </w:p>
    <w:p w14:paraId="3C2E8E95" w14:textId="1A913653" w:rsidR="00840366" w:rsidRPr="00840366" w:rsidRDefault="00B342F8" w:rsidP="00840366">
      <w:pPr>
        <w:pStyle w:val="maintext"/>
        <w:ind w:firstLine="400"/>
        <w:rPr>
          <w:lang w:val="en-US"/>
        </w:rPr>
      </w:pPr>
      <w:r>
        <w:rPr>
          <w:rFonts w:hint="eastAsia"/>
          <w:lang w:val="en-US"/>
        </w:rPr>
        <w:t>T</w:t>
      </w:r>
      <w:r w:rsidR="0035061C">
        <w:rPr>
          <w:rFonts w:hint="eastAsia"/>
          <w:lang w:val="en-US"/>
        </w:rPr>
        <w:t xml:space="preserve">he puncturing of some codeword bits </w:t>
      </w:r>
      <w:r>
        <w:rPr>
          <w:rFonts w:hint="eastAsia"/>
          <w:lang w:val="en-US"/>
        </w:rPr>
        <w:t xml:space="preserve">is a well-known </w:t>
      </w:r>
      <w:r>
        <w:rPr>
          <w:lang w:val="en-US"/>
        </w:rPr>
        <w:t>technique</w:t>
      </w:r>
      <w:r>
        <w:rPr>
          <w:rFonts w:hint="eastAsia"/>
          <w:lang w:val="en-US"/>
        </w:rPr>
        <w:t xml:space="preserve"> to </w:t>
      </w:r>
      <w:r w:rsidR="0035061C">
        <w:rPr>
          <w:rFonts w:hint="eastAsia"/>
          <w:lang w:val="en-US"/>
        </w:rPr>
        <w:t xml:space="preserve">easily support </w:t>
      </w:r>
      <w:r w:rsidR="0048520A">
        <w:rPr>
          <w:rFonts w:hint="eastAsia"/>
          <w:lang w:val="en-US"/>
        </w:rPr>
        <w:t xml:space="preserve">variable </w:t>
      </w:r>
      <w:r w:rsidR="00115C3B">
        <w:rPr>
          <w:rFonts w:hint="eastAsia"/>
          <w:lang w:val="en-US"/>
        </w:rPr>
        <w:t>code rates</w:t>
      </w:r>
      <w:r w:rsidR="00582ED0">
        <w:rPr>
          <w:rFonts w:hint="eastAsia"/>
          <w:lang w:val="en-US"/>
        </w:rPr>
        <w:t xml:space="preserve">. For example, LTE </w:t>
      </w:r>
      <w:r w:rsidR="00582ED0">
        <w:rPr>
          <w:rFonts w:hint="eastAsia"/>
        </w:rPr>
        <w:t xml:space="preserve">turbo codes can support </w:t>
      </w:r>
      <w:r w:rsidR="00BE5267">
        <w:rPr>
          <w:rFonts w:hint="eastAsia"/>
        </w:rPr>
        <w:t>code rates</w:t>
      </w:r>
      <w:r w:rsidR="007F06C4">
        <w:rPr>
          <w:rFonts w:hint="eastAsia"/>
        </w:rPr>
        <w:t xml:space="preserve"> </w:t>
      </w:r>
      <w:r w:rsidR="002D5F7E">
        <w:rPr>
          <w:rFonts w:hint="eastAsia"/>
        </w:rPr>
        <w:t>larger than</w:t>
      </w:r>
      <w:r w:rsidR="00A20A17">
        <w:rPr>
          <w:rFonts w:hint="eastAsia"/>
        </w:rPr>
        <w:t xml:space="preserve"> </w:t>
      </w:r>
      <w:r w:rsidR="00A014C9">
        <w:rPr>
          <w:rFonts w:hint="eastAsia"/>
        </w:rPr>
        <w:t>1/3</w:t>
      </w:r>
      <w:r w:rsidR="00763ADE">
        <w:rPr>
          <w:rFonts w:hint="eastAsia"/>
        </w:rPr>
        <w:t xml:space="preserve"> </w:t>
      </w:r>
      <w:r w:rsidR="00BE5267">
        <w:rPr>
          <w:rFonts w:hint="eastAsia"/>
        </w:rPr>
        <w:t xml:space="preserve">by puncturing </w:t>
      </w:r>
      <w:r w:rsidR="009E5046">
        <w:rPr>
          <w:rFonts w:hint="eastAsia"/>
        </w:rPr>
        <w:t xml:space="preserve">the code-rate 1/3 mother code </w:t>
      </w:r>
      <w:r w:rsidR="00FF3211">
        <w:rPr>
          <w:rFonts w:hint="eastAsia"/>
        </w:rPr>
        <w:t>[2]</w:t>
      </w:r>
      <w:r w:rsidR="00BE5267">
        <w:rPr>
          <w:rFonts w:hint="eastAsia"/>
        </w:rPr>
        <w:t xml:space="preserve">. </w:t>
      </w:r>
      <w:r w:rsidR="00B64918">
        <w:rPr>
          <w:rFonts w:hint="eastAsia"/>
        </w:rPr>
        <w:t>S</w:t>
      </w:r>
      <w:r w:rsidR="00840366">
        <w:rPr>
          <w:rFonts w:hint="eastAsia"/>
        </w:rPr>
        <w:t xml:space="preserve">ince we use the same decoder </w:t>
      </w:r>
      <w:r w:rsidR="00B64918">
        <w:rPr>
          <w:rFonts w:hint="eastAsia"/>
        </w:rPr>
        <w:t xml:space="preserve">for turbo decoding </w:t>
      </w:r>
      <w:r w:rsidR="00840366">
        <w:rPr>
          <w:rFonts w:hint="eastAsia"/>
        </w:rPr>
        <w:t xml:space="preserve">regardless of how many bits haven been punctured, the decoding complexity for </w:t>
      </w:r>
      <w:r w:rsidR="0043467E">
        <w:rPr>
          <w:rFonts w:hint="eastAsia"/>
        </w:rPr>
        <w:t xml:space="preserve">the </w:t>
      </w:r>
      <w:r w:rsidR="00840366">
        <w:rPr>
          <w:rFonts w:hint="eastAsia"/>
        </w:rPr>
        <w:t xml:space="preserve">punctured </w:t>
      </w:r>
      <w:r w:rsidR="00A15320">
        <w:rPr>
          <w:rFonts w:hint="eastAsia"/>
        </w:rPr>
        <w:t xml:space="preserve">turbo </w:t>
      </w:r>
      <w:r w:rsidR="00840366">
        <w:rPr>
          <w:rFonts w:hint="eastAsia"/>
        </w:rPr>
        <w:t xml:space="preserve">code is not decreasing. However, </w:t>
      </w:r>
      <w:r w:rsidR="00DD4F20">
        <w:rPr>
          <w:rFonts w:hint="eastAsia"/>
        </w:rPr>
        <w:t>some</w:t>
      </w:r>
      <w:r w:rsidR="00840366">
        <w:rPr>
          <w:rFonts w:hint="eastAsia"/>
        </w:rPr>
        <w:t xml:space="preserve"> structured LDPC code</w:t>
      </w:r>
      <w:r w:rsidR="00DD4F20">
        <w:rPr>
          <w:rFonts w:hint="eastAsia"/>
        </w:rPr>
        <w:t>s</w:t>
      </w:r>
      <w:r w:rsidR="00840366">
        <w:rPr>
          <w:rFonts w:hint="eastAsia"/>
        </w:rPr>
        <w:t xml:space="preserve"> can provide an efficient decoder which reduces the decoding </w:t>
      </w:r>
      <w:proofErr w:type="gramStart"/>
      <w:r w:rsidR="00840366">
        <w:t>complexity</w:t>
      </w:r>
      <w:r w:rsidR="005749D7">
        <w:rPr>
          <w:rFonts w:hint="eastAsia"/>
        </w:rPr>
        <w:t>,</w:t>
      </w:r>
      <w:proofErr w:type="gramEnd"/>
      <w:r w:rsidR="00840366">
        <w:rPr>
          <w:rFonts w:hint="eastAsia"/>
        </w:rPr>
        <w:t xml:space="preserve"> furthermore</w:t>
      </w:r>
      <w:r w:rsidR="005749D7">
        <w:rPr>
          <w:rFonts w:hint="eastAsia"/>
        </w:rPr>
        <w:t>,</w:t>
      </w:r>
      <w:r w:rsidR="00840366">
        <w:rPr>
          <w:rFonts w:hint="eastAsia"/>
        </w:rPr>
        <w:t xml:space="preserve"> </w:t>
      </w:r>
      <w:r w:rsidR="006A3336">
        <w:rPr>
          <w:rFonts w:hint="eastAsia"/>
        </w:rPr>
        <w:t>they</w:t>
      </w:r>
      <w:r w:rsidR="00840366">
        <w:rPr>
          <w:rFonts w:hint="eastAsia"/>
        </w:rPr>
        <w:t xml:space="preserve"> can easily support HARQ with incremental redundancy (IR)</w:t>
      </w:r>
      <w:r w:rsidR="00962A87">
        <w:rPr>
          <w:rFonts w:hint="eastAsia"/>
        </w:rPr>
        <w:t>.</w:t>
      </w:r>
    </w:p>
    <w:p w14:paraId="31396F38" w14:textId="68FFBD1E" w:rsidR="00AC09F9" w:rsidRDefault="00106F0C" w:rsidP="00FE2655">
      <w:pPr>
        <w:pStyle w:val="maintext"/>
        <w:ind w:firstLine="400"/>
      </w:pPr>
      <w:r>
        <w:rPr>
          <w:rFonts w:hint="eastAsia"/>
          <w:lang w:val="en-US"/>
        </w:rPr>
        <w:t xml:space="preserve">In this contribution, we </w:t>
      </w:r>
      <w:r w:rsidR="006D73E0">
        <w:rPr>
          <w:rFonts w:hint="eastAsia"/>
          <w:lang w:val="en-US"/>
        </w:rPr>
        <w:t xml:space="preserve">will </w:t>
      </w:r>
      <w:r>
        <w:t>introduce</w:t>
      </w:r>
      <w:r>
        <w:rPr>
          <w:rFonts w:hint="eastAsia"/>
        </w:rPr>
        <w:t xml:space="preserve"> </w:t>
      </w:r>
      <w:r w:rsidR="003D1821">
        <w:rPr>
          <w:rFonts w:hint="eastAsia"/>
        </w:rPr>
        <w:t xml:space="preserve">a </w:t>
      </w:r>
      <w:r w:rsidR="0063492E">
        <w:rPr>
          <w:rFonts w:hint="eastAsia"/>
        </w:rPr>
        <w:t xml:space="preserve">special </w:t>
      </w:r>
      <w:r w:rsidR="003D1821">
        <w:rPr>
          <w:rFonts w:hint="eastAsia"/>
        </w:rPr>
        <w:t>structure</w:t>
      </w:r>
      <w:r w:rsidR="0063492E">
        <w:rPr>
          <w:rFonts w:hint="eastAsia"/>
        </w:rPr>
        <w:t>d LDPC code</w:t>
      </w:r>
      <w:r w:rsidR="00AC09F9">
        <w:rPr>
          <w:rFonts w:hint="eastAsia"/>
        </w:rPr>
        <w:t xml:space="preserve"> and discuss the design aspects of LDPC codes </w:t>
      </w:r>
      <w:r w:rsidR="00FF037F">
        <w:rPr>
          <w:rFonts w:hint="eastAsia"/>
        </w:rPr>
        <w:t xml:space="preserve">so as to show that LDPC coding is </w:t>
      </w:r>
      <w:r w:rsidR="00AC09F9">
        <w:rPr>
          <w:rFonts w:hint="eastAsia"/>
        </w:rPr>
        <w:t xml:space="preserve">very </w:t>
      </w:r>
      <w:r w:rsidR="00FF037F">
        <w:rPr>
          <w:rFonts w:hint="eastAsia"/>
        </w:rPr>
        <w:t xml:space="preserve">flexible channel coding scheme </w:t>
      </w:r>
      <w:r w:rsidR="00AC09F9">
        <w:rPr>
          <w:rFonts w:hint="eastAsia"/>
        </w:rPr>
        <w:t xml:space="preserve">comparable to </w:t>
      </w:r>
      <w:r w:rsidR="00FF037F">
        <w:rPr>
          <w:rFonts w:hint="eastAsia"/>
        </w:rPr>
        <w:t xml:space="preserve">turbo coding in terms of </w:t>
      </w:r>
      <w:r w:rsidR="00CF5C47">
        <w:rPr>
          <w:rFonts w:hint="eastAsia"/>
        </w:rPr>
        <w:t>rate</w:t>
      </w:r>
      <w:r w:rsidR="00FF037F">
        <w:rPr>
          <w:rFonts w:hint="eastAsia"/>
        </w:rPr>
        <w:t>-compatibility.</w:t>
      </w:r>
    </w:p>
    <w:p w14:paraId="72F9D196" w14:textId="7BADF80A" w:rsidR="003E633B" w:rsidRDefault="00FC73B6" w:rsidP="00586585">
      <w:pPr>
        <w:pStyle w:val="Heading1"/>
        <w:spacing w:after="0" w:line="240" w:lineRule="auto"/>
      </w:pPr>
      <w:r>
        <w:rPr>
          <w:rFonts w:hint="eastAsia"/>
        </w:rPr>
        <w:t>Quasi-Cyclic</w:t>
      </w:r>
      <w:r w:rsidR="00C20B02">
        <w:rPr>
          <w:rFonts w:hint="eastAsia"/>
        </w:rPr>
        <w:t xml:space="preserve"> LDPC </w:t>
      </w:r>
      <w:r w:rsidR="00CA1762">
        <w:rPr>
          <w:rFonts w:hint="eastAsia"/>
        </w:rPr>
        <w:t>C</w:t>
      </w:r>
      <w:r w:rsidR="00C20B02">
        <w:rPr>
          <w:rFonts w:hint="eastAsia"/>
        </w:rPr>
        <w:t>ode</w:t>
      </w:r>
      <w:r w:rsidR="00CA1762">
        <w:rPr>
          <w:rFonts w:hint="eastAsia"/>
        </w:rPr>
        <w:t xml:space="preserve">s </w:t>
      </w:r>
    </w:p>
    <w:p w14:paraId="74EA6C69" w14:textId="77777777" w:rsidR="002958FD" w:rsidRPr="002958FD" w:rsidRDefault="002958FD" w:rsidP="00586585">
      <w:pPr>
        <w:pStyle w:val="ListParagraph"/>
        <w:keepNext/>
        <w:keepLines/>
        <w:numPr>
          <w:ilvl w:val="0"/>
          <w:numId w:val="1"/>
        </w:numPr>
        <w:overflowPunct w:val="0"/>
        <w:autoSpaceDE w:val="0"/>
        <w:autoSpaceDN w:val="0"/>
        <w:adjustRightInd w:val="0"/>
        <w:spacing w:before="180" w:after="120"/>
        <w:ind w:leftChars="0"/>
        <w:textAlignment w:val="baseline"/>
        <w:outlineLvl w:val="1"/>
        <w:rPr>
          <w:rFonts w:ascii="Arial" w:eastAsia="바탕" w:hAnsi="Arial"/>
          <w:vanish/>
          <w:sz w:val="24"/>
          <w:szCs w:val="32"/>
          <w:lang w:eastAsia="ko-KR"/>
        </w:rPr>
      </w:pPr>
    </w:p>
    <w:p w14:paraId="604E0156" w14:textId="77777777" w:rsidR="002958FD" w:rsidRPr="002958FD" w:rsidRDefault="002958FD" w:rsidP="00586585">
      <w:pPr>
        <w:pStyle w:val="ListParagraph"/>
        <w:keepNext/>
        <w:keepLines/>
        <w:numPr>
          <w:ilvl w:val="0"/>
          <w:numId w:val="1"/>
        </w:numPr>
        <w:overflowPunct w:val="0"/>
        <w:autoSpaceDE w:val="0"/>
        <w:autoSpaceDN w:val="0"/>
        <w:adjustRightInd w:val="0"/>
        <w:spacing w:before="180" w:after="120"/>
        <w:ind w:leftChars="0"/>
        <w:textAlignment w:val="baseline"/>
        <w:outlineLvl w:val="1"/>
        <w:rPr>
          <w:rFonts w:ascii="Arial" w:eastAsia="바탕" w:hAnsi="Arial"/>
          <w:vanish/>
          <w:sz w:val="24"/>
          <w:szCs w:val="32"/>
          <w:lang w:eastAsia="ko-KR"/>
        </w:rPr>
      </w:pPr>
    </w:p>
    <w:p w14:paraId="791F9F8F" w14:textId="7E537737" w:rsidR="00AD6148" w:rsidRDefault="00C20B02" w:rsidP="00586585">
      <w:pPr>
        <w:pStyle w:val="Heading2"/>
        <w:spacing w:before="120" w:line="240" w:lineRule="auto"/>
        <w:ind w:left="578" w:hanging="578"/>
      </w:pPr>
      <w:r>
        <w:rPr>
          <w:rFonts w:hint="eastAsia"/>
        </w:rPr>
        <w:t>Quasi-</w:t>
      </w:r>
      <w:r w:rsidR="004622A5">
        <w:rPr>
          <w:rFonts w:hint="eastAsia"/>
        </w:rPr>
        <w:t>c</w:t>
      </w:r>
      <w:r>
        <w:rPr>
          <w:rFonts w:hint="eastAsia"/>
        </w:rPr>
        <w:t>yclic</w:t>
      </w:r>
      <w:r w:rsidR="004622A5">
        <w:rPr>
          <w:rFonts w:hint="eastAsia"/>
        </w:rPr>
        <w:t xml:space="preserve"> </w:t>
      </w:r>
      <w:r>
        <w:rPr>
          <w:rFonts w:hint="eastAsia"/>
        </w:rPr>
        <w:t xml:space="preserve">LDPC codes </w:t>
      </w:r>
    </w:p>
    <w:p w14:paraId="30E05BAD" w14:textId="32D7514D" w:rsidR="00FE2655" w:rsidRDefault="00FE2655" w:rsidP="00FE2655">
      <w:pPr>
        <w:pStyle w:val="maintext"/>
        <w:ind w:firstLine="400"/>
      </w:pPr>
      <w:r>
        <w:t xml:space="preserve">A </w:t>
      </w:r>
      <w:r w:rsidR="004622A5">
        <w:rPr>
          <w:rFonts w:hint="eastAsia"/>
        </w:rPr>
        <w:t>quasi-cyclic (QC)</w:t>
      </w:r>
      <w:r>
        <w:rPr>
          <w:rFonts w:hint="eastAsia"/>
        </w:rPr>
        <w:t xml:space="preserve"> </w:t>
      </w:r>
      <w:r>
        <w:t>LDPC code is characterized by the parity-check</w:t>
      </w:r>
      <w:r>
        <w:rPr>
          <w:rFonts w:hint="eastAsia"/>
        </w:rPr>
        <w:t xml:space="preserve"> </w:t>
      </w:r>
      <w:r>
        <w:t>matrix which consists of small square blocks which are the</w:t>
      </w:r>
      <w:r>
        <w:rPr>
          <w:rFonts w:hint="eastAsia"/>
        </w:rPr>
        <w:t xml:space="preserve"> </w:t>
      </w:r>
      <w:r w:rsidRPr="00714AF0">
        <w:t>zero matrix or circulant permutation</w:t>
      </w:r>
      <w:r>
        <w:rPr>
          <w:rFonts w:hint="eastAsia"/>
        </w:rPr>
        <w:t xml:space="preserve"> (right-shifted identity)</w:t>
      </w:r>
      <w:r w:rsidRPr="00714AF0">
        <w:t xml:space="preserve"> matrices.</w:t>
      </w:r>
      <w:r>
        <w:rPr>
          <w:rFonts w:hint="eastAsia"/>
        </w:rPr>
        <w:t xml:space="preserve"> Let </w:t>
      </w:r>
      <m:oMath>
        <m:r>
          <w:rPr>
            <w:rFonts w:ascii="Cambria Math" w:hAnsi="Cambria Math"/>
          </w:rPr>
          <m:t>P=</m:t>
        </m:r>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ij</m:t>
                </m:r>
              </m:sub>
            </m:sSub>
          </m:e>
        </m:d>
        <m:r>
          <w:rPr>
            <w:rFonts w:ascii="Cambria Math" w:hAnsi="Cambria Math"/>
          </w:rPr>
          <m:t xml:space="preserve"> (0≤i,j&lt;Z)</m:t>
        </m:r>
      </m:oMath>
      <w:r>
        <w:rPr>
          <w:rFonts w:hint="eastAsia"/>
        </w:rPr>
        <w:t xml:space="preserve"> be the </w:t>
      </w:r>
      <m:oMath>
        <m:r>
          <w:rPr>
            <w:rFonts w:ascii="Cambria Math" w:hAnsi="Cambria Math"/>
          </w:rPr>
          <m:t>Z×Z</m:t>
        </m:r>
      </m:oMath>
      <w:r>
        <w:rPr>
          <w:rFonts w:hint="eastAsia"/>
        </w:rPr>
        <w:t xml:space="preserve"> </w:t>
      </w:r>
      <w:r w:rsidRPr="000575B5">
        <w:t xml:space="preserve">permutation matrix </w:t>
      </w:r>
      <w:r>
        <w:rPr>
          <w:rFonts w:hint="eastAsia"/>
        </w:rPr>
        <w:t>defined</w:t>
      </w:r>
      <w:r w:rsidRPr="000575B5">
        <w:t xml:space="preserve"> by</w:t>
      </w:r>
    </w:p>
    <w:p w14:paraId="2A29BB04" w14:textId="29D5BC57" w:rsidR="00FE2655" w:rsidRPr="00390228" w:rsidRDefault="00D27772" w:rsidP="00FE2655">
      <w:pPr>
        <w:pStyle w:val="maintext"/>
        <w:ind w:firstLine="400"/>
        <w:rPr>
          <w:i/>
        </w:rPr>
      </w:pPr>
      <m:oMathPara>
        <m:oMath>
          <m:sSub>
            <m:sSubPr>
              <m:ctrlPr>
                <w:rPr>
                  <w:rFonts w:ascii="Cambria Math" w:hAnsi="Cambria Math"/>
                  <w:i/>
                </w:rPr>
              </m:ctrlPr>
            </m:sSubPr>
            <m:e>
              <m:r>
                <w:rPr>
                  <w:rFonts w:ascii="Cambria Math" w:hAnsi="Cambria Math"/>
                </w:rPr>
                <m:t>p</m:t>
              </m:r>
            </m:e>
            <m:sub>
              <m:r>
                <w:rPr>
                  <w:rFonts w:ascii="Cambria Math" w:hAnsi="Cambria Math"/>
                </w:rPr>
                <m:t>ij</m:t>
              </m:r>
            </m:sub>
          </m:sSub>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r>
                      <w:rPr>
                        <w:rFonts w:ascii="Cambria Math" w:hAnsi="Cambria Math"/>
                      </w:rPr>
                      <m:t>1</m:t>
                    </m:r>
                  </m:e>
                  <m:e>
                    <m:r>
                      <m:rPr>
                        <m:sty m:val="p"/>
                      </m:rPr>
                      <w:rPr>
                        <w:rFonts w:ascii="Cambria Math" w:hAnsi="Cambria Math"/>
                      </w:rPr>
                      <m:t>if</m:t>
                    </m:r>
                    <m:r>
                      <w:rPr>
                        <w:rFonts w:ascii="Cambria Math" w:hAnsi="Cambria Math"/>
                      </w:rPr>
                      <m:t xml:space="preserve"> i+1</m:t>
                    </m:r>
                    <m:r>
                      <m:rPr>
                        <m:sty m:val="p"/>
                      </m:rPr>
                      <w:rPr>
                        <w:rFonts w:ascii="Cambria Math" w:eastAsia="바탕" w:hAnsi="Cambria Math"/>
                        <w:lang w:val="en-US"/>
                      </w:rPr>
                      <m:t>≡</m:t>
                    </m:r>
                    <m:r>
                      <w:rPr>
                        <w:rFonts w:ascii="Cambria Math" w:hAnsi="Cambria Math"/>
                      </w:rPr>
                      <m:t xml:space="preserve">j </m:t>
                    </m:r>
                    <m:r>
                      <m:rPr>
                        <m:sty m:val="p"/>
                      </m:rPr>
                      <w:rPr>
                        <w:rFonts w:ascii="Cambria Math" w:hAnsi="Cambria Math"/>
                      </w:rPr>
                      <m:t>mod</m:t>
                    </m:r>
                    <m:r>
                      <w:rPr>
                        <w:rFonts w:ascii="Cambria Math" w:hAnsi="Cambria Math"/>
                      </w:rPr>
                      <m:t xml:space="preserve"> Z</m:t>
                    </m:r>
                  </m:e>
                </m:mr>
                <m:mr>
                  <m:e>
                    <m:r>
                      <w:rPr>
                        <w:rFonts w:ascii="Cambria Math" w:hAnsi="Cambria Math"/>
                      </w:rPr>
                      <m:t>0</m:t>
                    </m:r>
                  </m:e>
                  <m:e>
                    <m:r>
                      <m:rPr>
                        <m:sty m:val="p"/>
                      </m:rPr>
                      <w:rPr>
                        <w:rFonts w:ascii="Cambria Math" w:hAnsi="Cambria Math"/>
                      </w:rPr>
                      <m:t>otherwise</m:t>
                    </m:r>
                  </m:e>
                </m:mr>
              </m:m>
            </m:e>
          </m:d>
          <m:r>
            <w:rPr>
              <w:rFonts w:ascii="Cambria Math" w:hAnsi="Cambria Math"/>
            </w:rPr>
            <m:t xml:space="preserve">      </m:t>
          </m:r>
          <m:d>
            <m:dPr>
              <m:ctrlPr>
                <w:rPr>
                  <w:rFonts w:ascii="Cambria Math" w:hAnsi="Cambria Math"/>
                  <w:i/>
                </w:rPr>
              </m:ctrlPr>
            </m:dPr>
            <m:e>
              <m:r>
                <m:rPr>
                  <m:sty m:val="p"/>
                </m:rPr>
                <w:rPr>
                  <w:rFonts w:ascii="Cambria Math" w:hAnsi="Cambria Math"/>
                </w:rPr>
                <m:t>or</m:t>
              </m:r>
              <m:r>
                <w:rPr>
                  <w:rFonts w:ascii="Cambria Math" w:hAnsi="Cambria Math"/>
                </w:rPr>
                <m:t xml:space="preserve">    P=</m:t>
              </m:r>
              <m:d>
                <m:dPr>
                  <m:begChr m:val="["/>
                  <m:endChr m:val="]"/>
                  <m:ctrlPr>
                    <w:rPr>
                      <w:rFonts w:ascii="Cambria Math" w:hAnsi="Cambria Math"/>
                      <w:i/>
                    </w:rPr>
                  </m:ctrlPr>
                </m:dPr>
                <m:e>
                  <m:m>
                    <m:mPr>
                      <m:mcs>
                        <m:mc>
                          <m:mcPr>
                            <m:count m:val="3"/>
                            <m:mcJc m:val="center"/>
                          </m:mcPr>
                        </m:mc>
                      </m:mcs>
                      <m:ctrlPr>
                        <w:rPr>
                          <w:rFonts w:ascii="Cambria Math" w:hAnsi="Cambria Math"/>
                          <w:i/>
                        </w:rPr>
                      </m:ctrlPr>
                    </m:mPr>
                    <m:mr>
                      <m:e>
                        <m:m>
                          <m:mPr>
                            <m:mcs>
                              <m:mc>
                                <m:mcPr>
                                  <m:count m:val="2"/>
                                  <m:mcJc m:val="center"/>
                                </m:mcPr>
                              </m:mc>
                            </m:mcs>
                            <m:ctrlPr>
                              <w:rPr>
                                <w:rFonts w:ascii="Cambria Math" w:hAnsi="Cambria Math"/>
                                <w:i/>
                              </w:rPr>
                            </m:ctrlPr>
                          </m:mPr>
                          <m:mr>
                            <m:e>
                              <m:m>
                                <m:mPr>
                                  <m:mcs>
                                    <m:mc>
                                      <m:mcPr>
                                        <m:count m:val="1"/>
                                        <m:mcJc m:val="center"/>
                                      </m:mcPr>
                                    </m:mc>
                                  </m:mcs>
                                  <m:ctrlPr>
                                    <w:rPr>
                                      <w:rFonts w:ascii="Cambria Math" w:hAnsi="Cambria Math"/>
                                      <w:i/>
                                    </w:rPr>
                                  </m:ctrlPr>
                                </m:mPr>
                                <m:mr>
                                  <m:e>
                                    <m:r>
                                      <w:rPr>
                                        <w:rFonts w:ascii="Cambria Math" w:hAnsi="Cambria Math"/>
                                      </w:rPr>
                                      <m:t>0</m:t>
                                    </m:r>
                                  </m:e>
                                </m:mr>
                                <m:mr>
                                  <m:e>
                                    <m:r>
                                      <w:rPr>
                                        <w:rFonts w:ascii="Cambria Math" w:hAnsi="Cambria Math"/>
                                      </w:rPr>
                                      <m:t>0</m:t>
                                    </m:r>
                                  </m:e>
                                </m:mr>
                              </m:m>
                            </m:e>
                            <m:e>
                              <m:m>
                                <m:mPr>
                                  <m:mcs>
                                    <m:mc>
                                      <m:mcPr>
                                        <m:count m:val="1"/>
                                        <m:mcJc m:val="center"/>
                                      </m:mcPr>
                                    </m:mc>
                                  </m:mcs>
                                  <m:ctrlPr>
                                    <w:rPr>
                                      <w:rFonts w:ascii="Cambria Math" w:hAnsi="Cambria Math"/>
                                      <w:i/>
                                    </w:rPr>
                                  </m:ctrlPr>
                                </m:mPr>
                                <m:mr>
                                  <m:e>
                                    <m:r>
                                      <w:rPr>
                                        <w:rFonts w:ascii="Cambria Math" w:hAnsi="Cambria Math"/>
                                      </w:rPr>
                                      <m:t>1</m:t>
                                    </m:r>
                                  </m:e>
                                </m:mr>
                                <m:mr>
                                  <m:e>
                                    <m:r>
                                      <w:rPr>
                                        <w:rFonts w:ascii="Cambria Math" w:hAnsi="Cambria Math"/>
                                      </w:rPr>
                                      <m:t>0</m:t>
                                    </m:r>
                                  </m:e>
                                </m:mr>
                              </m:m>
                            </m:e>
                          </m:mr>
                        </m:m>
                      </m:e>
                      <m:e>
                        <m:m>
                          <m:mPr>
                            <m:mcs>
                              <m:mc>
                                <m:mcPr>
                                  <m:count m:val="2"/>
                                  <m:mcJc m:val="center"/>
                                </m:mcPr>
                              </m:mc>
                            </m:mcs>
                            <m:ctrlPr>
                              <w:rPr>
                                <w:rFonts w:ascii="Cambria Math" w:hAnsi="Cambria Math"/>
                                <w:i/>
                              </w:rPr>
                            </m:ctrlPr>
                          </m:mPr>
                          <m:mr>
                            <m:e>
                              <m:m>
                                <m:mPr>
                                  <m:mcs>
                                    <m:mc>
                                      <m:mcPr>
                                        <m:count m:val="1"/>
                                        <m:mcJc m:val="center"/>
                                      </m:mcPr>
                                    </m:mc>
                                  </m:mcs>
                                  <m:ctrlPr>
                                    <w:rPr>
                                      <w:rFonts w:ascii="Cambria Math" w:hAnsi="Cambria Math"/>
                                      <w:i/>
                                    </w:rPr>
                                  </m:ctrlPr>
                                </m:mPr>
                                <m:mr>
                                  <m:e>
                                    <m:r>
                                      <w:rPr>
                                        <w:rFonts w:ascii="Cambria Math" w:hAnsi="Cambria Math"/>
                                      </w:rPr>
                                      <m:t>0</m:t>
                                    </m:r>
                                  </m:e>
                                </m:mr>
                                <m:mr>
                                  <m:e>
                                    <m:r>
                                      <w:rPr>
                                        <w:rFonts w:ascii="Cambria Math" w:hAnsi="Cambria Math"/>
                                      </w:rPr>
                                      <m:t>1</m:t>
                                    </m:r>
                                  </m:e>
                                </m:mr>
                              </m:m>
                            </m:e>
                            <m:e>
                              <m:m>
                                <m:mPr>
                                  <m:mcs>
                                    <m:mc>
                                      <m:mcPr>
                                        <m:count m:val="1"/>
                                        <m:mcJc m:val="center"/>
                                      </m:mcPr>
                                    </m:mc>
                                  </m:mcs>
                                  <m:ctrlPr>
                                    <w:rPr>
                                      <w:rFonts w:ascii="Cambria Math" w:hAnsi="Cambria Math"/>
                                      <w:i/>
                                    </w:rPr>
                                  </m:ctrlPr>
                                </m:mPr>
                                <m:mr>
                                  <m:e/>
                                </m:mr>
                                <m:mr>
                                  <m:e>
                                    <m:r>
                                      <w:rPr>
                                        <w:rFonts w:ascii="Cambria Math" w:hAnsi="Cambria Math"/>
                                      </w:rPr>
                                      <m:t>⋯</m:t>
                                    </m:r>
                                  </m:e>
                                </m:mr>
                              </m:m>
                            </m:e>
                          </m:mr>
                        </m:m>
                      </m:e>
                      <m:e>
                        <m:m>
                          <m:mPr>
                            <m:mcs>
                              <m:mc>
                                <m:mcPr>
                                  <m:count m:val="1"/>
                                  <m:mcJc m:val="center"/>
                                </m:mcPr>
                              </m:mc>
                            </m:mcs>
                            <m:ctrlPr>
                              <w:rPr>
                                <w:rFonts w:ascii="Cambria Math" w:hAnsi="Cambria Math"/>
                                <w:i/>
                              </w:rPr>
                            </m:ctrlPr>
                          </m:mPr>
                          <m:mr>
                            <m:e>
                              <m:r>
                                <w:rPr>
                                  <w:rFonts w:ascii="Cambria Math" w:hAnsi="Cambria Math"/>
                                </w:rPr>
                                <m:t>0</m:t>
                              </m:r>
                            </m:e>
                          </m:mr>
                          <m:mr>
                            <m:e>
                              <m:r>
                                <w:rPr>
                                  <w:rFonts w:ascii="Cambria Math" w:hAnsi="Cambria Math"/>
                                </w:rPr>
                                <m:t>0</m:t>
                              </m:r>
                            </m:e>
                          </m:mr>
                        </m:m>
                      </m:e>
                    </m:mr>
                    <m:mr>
                      <m:e>
                        <m:m>
                          <m:mPr>
                            <m:mcs>
                              <m:mc>
                                <m:mcPr>
                                  <m:count m:val="2"/>
                                  <m:mcJc m:val="center"/>
                                </m:mcPr>
                              </m:mc>
                            </m:mcs>
                            <m:ctrlPr>
                              <w:rPr>
                                <w:rFonts w:ascii="Cambria Math" w:hAnsi="Cambria Math"/>
                                <w:i/>
                              </w:rPr>
                            </m:ctrlPr>
                          </m:mPr>
                          <m:mr>
                            <m:e>
                              <m:m>
                                <m:mPr>
                                  <m:mcs>
                                    <m:mc>
                                      <m:mcPr>
                                        <m:count m:val="1"/>
                                        <m:mcJc m:val="center"/>
                                      </m:mcPr>
                                    </m:mc>
                                  </m:mcs>
                                  <m:ctrlPr>
                                    <w:rPr>
                                      <w:rFonts w:ascii="Cambria Math" w:hAnsi="Cambria Math"/>
                                      <w:i/>
                                    </w:rPr>
                                  </m:ctrlPr>
                                </m:mPr>
                                <m:mr>
                                  <m:e>
                                    <m:r>
                                      <w:rPr>
                                        <w:rFonts w:ascii="Cambria Math" w:hAnsi="Cambria Math"/>
                                      </w:rPr>
                                      <m:t>⋮</m:t>
                                    </m:r>
                                  </m:e>
                                </m:mr>
                                <m:mr>
                                  <m:e>
                                    <m:r>
                                      <w:rPr>
                                        <w:rFonts w:ascii="Cambria Math" w:hAnsi="Cambria Math"/>
                                      </w:rPr>
                                      <m:t>0</m:t>
                                    </m:r>
                                  </m:e>
                                </m:mr>
                              </m:m>
                            </m:e>
                            <m:e>
                              <m:m>
                                <m:mPr>
                                  <m:mcs>
                                    <m:mc>
                                      <m:mcPr>
                                        <m:count m:val="1"/>
                                        <m:mcJc m:val="center"/>
                                      </m:mcPr>
                                    </m:mc>
                                  </m:mcs>
                                  <m:ctrlPr>
                                    <w:rPr>
                                      <w:rFonts w:ascii="Cambria Math" w:hAnsi="Cambria Math"/>
                                      <w:i/>
                                    </w:rPr>
                                  </m:ctrlPr>
                                </m:mPr>
                                <m:mr>
                                  <m:e>
                                    <m:r>
                                      <w:rPr>
                                        <w:rFonts w:ascii="Cambria Math" w:hAnsi="Cambria Math"/>
                                      </w:rPr>
                                      <m:t>⋮</m:t>
                                    </m:r>
                                  </m:e>
                                </m:mr>
                                <m:mr>
                                  <m:e>
                                    <m:r>
                                      <w:rPr>
                                        <w:rFonts w:ascii="Cambria Math" w:hAnsi="Cambria Math"/>
                                      </w:rPr>
                                      <m:t>0</m:t>
                                    </m:r>
                                  </m:e>
                                </m:mr>
                              </m:m>
                            </m:e>
                          </m:mr>
                        </m:m>
                      </m:e>
                      <m:e>
                        <m:m>
                          <m:mPr>
                            <m:mcs>
                              <m:mc>
                                <m:mcPr>
                                  <m:count m:val="2"/>
                                  <m:mcJc m:val="center"/>
                                </m:mcPr>
                              </m:mc>
                            </m:mcs>
                            <m:ctrlPr>
                              <w:rPr>
                                <w:rFonts w:ascii="Cambria Math" w:hAnsi="Cambria Math"/>
                                <w:i/>
                              </w:rPr>
                            </m:ctrlPr>
                          </m:mPr>
                          <m:mr>
                            <m:e>
                              <m:m>
                                <m:mPr>
                                  <m:mcs>
                                    <m:mc>
                                      <m:mcPr>
                                        <m:count m:val="1"/>
                                        <m:mcJc m:val="center"/>
                                      </m:mcPr>
                                    </m:mc>
                                  </m:mcs>
                                  <m:ctrlPr>
                                    <w:rPr>
                                      <w:rFonts w:ascii="Cambria Math" w:hAnsi="Cambria Math"/>
                                      <w:i/>
                                    </w:rPr>
                                  </m:ctrlPr>
                                </m:mPr>
                                <m:mr>
                                  <m:e>
                                    <m:r>
                                      <w:rPr>
                                        <w:rFonts w:ascii="Cambria Math" w:hAnsi="Cambria Math"/>
                                      </w:rPr>
                                      <m:t>⋮</m:t>
                                    </m:r>
                                  </m:e>
                                </m:mr>
                                <m:mr>
                                  <m:e>
                                    <m:r>
                                      <w:rPr>
                                        <w:rFonts w:ascii="Cambria Math" w:hAnsi="Cambria Math"/>
                                      </w:rPr>
                                      <m:t>0</m:t>
                                    </m:r>
                                  </m:e>
                                </m:mr>
                              </m:m>
                            </m:e>
                            <m:e>
                              <m:m>
                                <m:mPr>
                                  <m:mcs>
                                    <m:mc>
                                      <m:mcPr>
                                        <m:count m:val="1"/>
                                        <m:mcJc m:val="center"/>
                                      </m:mcPr>
                                    </m:mc>
                                  </m:mcs>
                                  <m:ctrlPr>
                                    <w:rPr>
                                      <w:rFonts w:ascii="Cambria Math" w:hAnsi="Cambria Math"/>
                                      <w:i/>
                                    </w:rPr>
                                  </m:ctrlPr>
                                </m:mPr>
                                <m:mr>
                                  <m:e/>
                                </m:mr>
                                <m:mr>
                                  <m:e>
                                    <m:r>
                                      <w:rPr>
                                        <w:rFonts w:ascii="Cambria Math" w:hAnsi="Cambria Math"/>
                                      </w:rPr>
                                      <m:t>⋯</m:t>
                                    </m:r>
                                  </m:e>
                                </m:mr>
                              </m:m>
                            </m:e>
                          </m:mr>
                        </m:m>
                      </m:e>
                      <m:e>
                        <m:m>
                          <m:mPr>
                            <m:mcs>
                              <m:mc>
                                <m:mcPr>
                                  <m:count m:val="1"/>
                                  <m:mcJc m:val="center"/>
                                </m:mcPr>
                              </m:mc>
                            </m:mcs>
                            <m:ctrlPr>
                              <w:rPr>
                                <w:rFonts w:ascii="Cambria Math" w:hAnsi="Cambria Math"/>
                                <w:i/>
                              </w:rPr>
                            </m:ctrlPr>
                          </m:mPr>
                          <m:mr>
                            <m:e>
                              <m:r>
                                <w:rPr>
                                  <w:rFonts w:ascii="Cambria Math" w:hAnsi="Cambria Math"/>
                                </w:rPr>
                                <m:t>⋮</m:t>
                              </m:r>
                            </m:e>
                          </m:mr>
                          <m:mr>
                            <m:e>
                              <m:r>
                                <w:rPr>
                                  <w:rFonts w:ascii="Cambria Math" w:hAnsi="Cambria Math"/>
                                </w:rPr>
                                <m:t>1</m:t>
                              </m:r>
                            </m:e>
                          </m:mr>
                        </m:m>
                      </m:e>
                    </m:mr>
                    <m:mr>
                      <m:e>
                        <m:m>
                          <m:mPr>
                            <m:mcs>
                              <m:mc>
                                <m:mcPr>
                                  <m:count m:val="2"/>
                                  <m:mcJc m:val="center"/>
                                </m:mcPr>
                              </m:mc>
                            </m:mcs>
                            <m:ctrlPr>
                              <w:rPr>
                                <w:rFonts w:ascii="Cambria Math" w:hAnsi="Cambria Math"/>
                                <w:i/>
                              </w:rPr>
                            </m:ctrlPr>
                          </m:mPr>
                          <m:mr>
                            <m:e>
                              <m:r>
                                <w:rPr>
                                  <w:rFonts w:ascii="Cambria Math" w:hAnsi="Cambria Math"/>
                                </w:rPr>
                                <m:t>1</m:t>
                              </m:r>
                            </m:e>
                            <m:e>
                              <m:r>
                                <w:rPr>
                                  <w:rFonts w:ascii="Cambria Math" w:hAnsi="Cambria Math"/>
                                </w:rPr>
                                <m:t>0</m:t>
                              </m:r>
                            </m:e>
                          </m:mr>
                        </m:m>
                      </m:e>
                      <m:e>
                        <m:m>
                          <m:mPr>
                            <m:mcs>
                              <m:mc>
                                <m:mcPr>
                                  <m:count m:val="2"/>
                                  <m:mcJc m:val="center"/>
                                </m:mcPr>
                              </m:mc>
                            </m:mcs>
                            <m:ctrlPr>
                              <w:rPr>
                                <w:rFonts w:ascii="Cambria Math" w:hAnsi="Cambria Math"/>
                                <w:i/>
                              </w:rPr>
                            </m:ctrlPr>
                          </m:mPr>
                          <m:mr>
                            <m:e>
                              <m:r>
                                <w:rPr>
                                  <w:rFonts w:ascii="Cambria Math" w:hAnsi="Cambria Math"/>
                                </w:rPr>
                                <m:t>0</m:t>
                              </m:r>
                            </m:e>
                            <m:e/>
                          </m:mr>
                        </m:m>
                      </m:e>
                      <m:e>
                        <m:r>
                          <w:rPr>
                            <w:rFonts w:ascii="Cambria Math" w:hAnsi="Cambria Math"/>
                          </w:rPr>
                          <m:t>0</m:t>
                        </m:r>
                      </m:e>
                    </m:mr>
                  </m:m>
                </m:e>
              </m:d>
            </m:e>
          </m:d>
          <m:r>
            <m:rPr>
              <m:sty m:val="p"/>
            </m:rPr>
            <w:rPr>
              <w:rFonts w:ascii="Cambria Math" w:hAnsi="Cambria Math"/>
            </w:rPr>
            <m:t>.</m:t>
          </m:r>
        </m:oMath>
      </m:oMathPara>
    </w:p>
    <w:p w14:paraId="1DF840A7" w14:textId="77777777" w:rsidR="00FE2655" w:rsidRDefault="00FE2655" w:rsidP="00FE2655">
      <w:pPr>
        <w:pStyle w:val="maintext"/>
        <w:ind w:firstLineChars="0" w:firstLine="0"/>
      </w:pPr>
      <w:r>
        <w:rPr>
          <w:rFonts w:hint="eastAsia"/>
        </w:rPr>
        <w:t xml:space="preserve">Note that </w:t>
      </w:r>
      <m:oMath>
        <m:sSup>
          <m:sSupPr>
            <m:ctrlPr>
              <w:rPr>
                <w:rFonts w:ascii="Cambria Math" w:hAnsi="Cambria Math"/>
                <w:i/>
              </w:rPr>
            </m:ctrlPr>
          </m:sSupPr>
          <m:e>
            <m:r>
              <w:rPr>
                <w:rFonts w:ascii="Cambria Math" w:hAnsi="Cambria Math"/>
              </w:rPr>
              <m:t>P</m:t>
            </m:r>
          </m:e>
          <m:sup>
            <m:r>
              <w:rPr>
                <w:rFonts w:ascii="Cambria Math" w:hAnsi="Cambria Math"/>
              </w:rPr>
              <m:t>i</m:t>
            </m:r>
          </m:sup>
        </m:sSup>
      </m:oMath>
      <w:r>
        <w:rPr>
          <w:rFonts w:hint="eastAsia"/>
        </w:rPr>
        <w:t xml:space="preserve"> is just the circulant permutation matrix which shifts the identity matrix </w:t>
      </w:r>
      <m:oMath>
        <m:r>
          <w:rPr>
            <w:rFonts w:ascii="Cambria Math" w:hAnsi="Cambria Math"/>
          </w:rPr>
          <m:t>I(=</m:t>
        </m:r>
        <m:sSup>
          <m:sSupPr>
            <m:ctrlPr>
              <w:rPr>
                <w:rFonts w:ascii="Cambria Math" w:hAnsi="Cambria Math"/>
                <w:i/>
              </w:rPr>
            </m:ctrlPr>
          </m:sSupPr>
          <m:e>
            <m:r>
              <w:rPr>
                <w:rFonts w:ascii="Cambria Math" w:hAnsi="Cambria Math"/>
              </w:rPr>
              <m:t>P</m:t>
            </m:r>
          </m:e>
          <m:sup>
            <m:r>
              <w:rPr>
                <w:rFonts w:ascii="Cambria Math" w:hAnsi="Cambria Math"/>
              </w:rPr>
              <m:t>0</m:t>
            </m:r>
          </m:sup>
        </m:sSup>
        <m:r>
          <w:rPr>
            <w:rFonts w:ascii="Cambria Math" w:hAnsi="Cambria Math"/>
          </w:rPr>
          <m:t>)</m:t>
        </m:r>
      </m:oMath>
      <w:r>
        <w:rPr>
          <w:rFonts w:hint="eastAsia"/>
        </w:rPr>
        <w:t xml:space="preserve"> to the right by </w:t>
      </w:r>
      <m:oMath>
        <m:r>
          <w:rPr>
            <w:rFonts w:ascii="Cambria Math" w:hAnsi="Cambria Math"/>
          </w:rPr>
          <m:t>i</m:t>
        </m:r>
      </m:oMath>
      <w:r>
        <w:rPr>
          <w:rFonts w:hint="eastAsia"/>
        </w:rPr>
        <w:t xml:space="preserve"> times for any </w:t>
      </w:r>
      <w:proofErr w:type="gramStart"/>
      <w:r>
        <w:rPr>
          <w:rFonts w:hint="eastAsia"/>
        </w:rPr>
        <w:t xml:space="preserve">integer </w:t>
      </w:r>
      <w:proofErr w:type="gramEnd"/>
      <m:oMath>
        <m:r>
          <w:rPr>
            <w:rFonts w:ascii="Cambria Math" w:hAnsi="Cambria Math"/>
          </w:rPr>
          <m:t>i</m:t>
        </m:r>
      </m:oMath>
      <w:r>
        <w:rPr>
          <w:rFonts w:hint="eastAsia"/>
        </w:rPr>
        <w:t xml:space="preserve">, </w:t>
      </w:r>
      <m:oMath>
        <m:r>
          <w:rPr>
            <w:rFonts w:ascii="Cambria Math" w:hAnsi="Cambria Math"/>
          </w:rPr>
          <m:t>0≤i&lt;Z</m:t>
        </m:r>
      </m:oMath>
      <w:r>
        <w:rPr>
          <w:rFonts w:hint="eastAsia"/>
        </w:rPr>
        <w:t xml:space="preserve">. For simple notation, we denote the </w:t>
      </w:r>
      <m:oMath>
        <m:r>
          <w:rPr>
            <w:rFonts w:ascii="Cambria Math" w:hAnsi="Cambria Math"/>
          </w:rPr>
          <m:t>Z×Z</m:t>
        </m:r>
      </m:oMath>
      <w:r>
        <w:rPr>
          <w:rFonts w:hint="eastAsia"/>
        </w:rPr>
        <w:t xml:space="preserve"> zero </w:t>
      </w:r>
      <w:proofErr w:type="gramStart"/>
      <w:r>
        <w:rPr>
          <w:rFonts w:hint="eastAsia"/>
        </w:rPr>
        <w:t>matrix</w:t>
      </w:r>
      <w:proofErr w:type="gramEnd"/>
      <w:r>
        <w:rPr>
          <w:rFonts w:hint="eastAsia"/>
        </w:rPr>
        <w:t xml:space="preserve"> </w:t>
      </w:r>
      <m:oMath>
        <m:r>
          <w:rPr>
            <w:rFonts w:ascii="Cambria Math" w:hAnsi="Cambria Math"/>
          </w:rPr>
          <m:t>O</m:t>
        </m:r>
      </m:oMath>
      <w:r>
        <w:rPr>
          <w:rFonts w:hint="eastAsia"/>
        </w:rPr>
        <w:t xml:space="preserve"> by</w:t>
      </w:r>
      <m:oMath>
        <m:sSup>
          <m:sSupPr>
            <m:ctrlPr>
              <w:rPr>
                <w:rFonts w:ascii="Cambria Math" w:hAnsi="Cambria Math"/>
                <w:i/>
              </w:rPr>
            </m:ctrlPr>
          </m:sSupPr>
          <m:e>
            <m:r>
              <w:rPr>
                <w:rFonts w:ascii="Cambria Math" w:hAnsi="Cambria Math"/>
              </w:rPr>
              <m:t xml:space="preserve"> P</m:t>
            </m:r>
          </m:e>
          <m:sup>
            <m:r>
              <w:rPr>
                <w:rFonts w:ascii="Cambria Math" w:hAnsi="Cambria Math"/>
              </w:rPr>
              <m:t>-1</m:t>
            </m:r>
          </m:sup>
        </m:sSup>
      </m:oMath>
      <w:r>
        <w:rPr>
          <w:rFonts w:hint="eastAsia"/>
        </w:rPr>
        <w:t>.</w:t>
      </w:r>
    </w:p>
    <w:p w14:paraId="57D502FC" w14:textId="4651368E" w:rsidR="00FE2655" w:rsidRDefault="00FE2655" w:rsidP="00FE2655">
      <w:pPr>
        <w:pStyle w:val="maintext"/>
        <w:ind w:firstLine="400"/>
      </w:pPr>
      <w:r>
        <w:rPr>
          <w:rFonts w:hint="eastAsia"/>
        </w:rPr>
        <w:t xml:space="preserve">Let </w:t>
      </w:r>
      <m:oMath>
        <m:r>
          <m:rPr>
            <m:sty m:val="bi"/>
          </m:rPr>
          <w:rPr>
            <w:rFonts w:ascii="Cambria Math" w:hAnsi="Cambria Math"/>
          </w:rPr>
          <m:t>H</m:t>
        </m:r>
      </m:oMath>
      <w:r>
        <w:rPr>
          <w:rFonts w:hint="eastAsia"/>
        </w:rPr>
        <w:t xml:space="preserve"> be the </w:t>
      </w:r>
      <m:oMath>
        <m:sSub>
          <m:sSubPr>
            <m:ctrlPr>
              <w:rPr>
                <w:rFonts w:ascii="Cambria Math" w:hAnsi="Cambria Math"/>
                <w:i/>
              </w:rPr>
            </m:ctrlPr>
          </m:sSubPr>
          <m:e>
            <m:r>
              <w:rPr>
                <w:rFonts w:ascii="Cambria Math" w:hAnsi="Cambria Math"/>
              </w:rPr>
              <m:t>m</m:t>
            </m:r>
          </m:e>
          <m:sub>
            <m:r>
              <w:rPr>
                <w:rFonts w:ascii="Cambria Math" w:hAnsi="Cambria Math"/>
              </w:rPr>
              <m:t>b</m:t>
            </m:r>
          </m:sub>
        </m:sSub>
        <m:r>
          <w:rPr>
            <w:rFonts w:ascii="Cambria Math" w:hAnsi="Cambria Math"/>
          </w:rPr>
          <m:t>Z×</m:t>
        </m:r>
        <m:sSub>
          <m:sSubPr>
            <m:ctrlPr>
              <w:rPr>
                <w:rFonts w:ascii="Cambria Math" w:hAnsi="Cambria Math"/>
                <w:i/>
              </w:rPr>
            </m:ctrlPr>
          </m:sSubPr>
          <m:e>
            <m:r>
              <w:rPr>
                <w:rFonts w:ascii="Cambria Math" w:hAnsi="Cambria Math"/>
              </w:rPr>
              <m:t>n</m:t>
            </m:r>
          </m:e>
          <m:sub>
            <m:r>
              <w:rPr>
                <w:rFonts w:ascii="Cambria Math" w:hAnsi="Cambria Math"/>
              </w:rPr>
              <m:t>b</m:t>
            </m:r>
          </m:sub>
        </m:sSub>
        <m:r>
          <w:rPr>
            <w:rFonts w:ascii="Cambria Math" w:hAnsi="Cambria Math"/>
          </w:rPr>
          <m:t>Z</m:t>
        </m:r>
      </m:oMath>
      <w:r>
        <w:rPr>
          <w:rFonts w:hint="eastAsia"/>
        </w:rPr>
        <w:t xml:space="preserve"> matrix given by </w:t>
      </w:r>
    </w:p>
    <w:p w14:paraId="21E05FDB" w14:textId="1BFC3328" w:rsidR="00FE2655" w:rsidRDefault="00FE2655" w:rsidP="00FE2655">
      <w:pPr>
        <w:pStyle w:val="maintext"/>
        <w:ind w:firstLine="400"/>
      </w:pPr>
      <m:oMathPara>
        <m:oMath>
          <m:r>
            <m:rPr>
              <m:sty m:val="bi"/>
            </m:rPr>
            <w:rPr>
              <w:rFonts w:ascii="Cambria Math" w:hAnsi="Cambria Math"/>
            </w:rPr>
            <m:t>H</m:t>
          </m:r>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m>
                            <m:mPr>
                              <m:mcs>
                                <m:mc>
                                  <m:mcPr>
                                    <m:count m:val="1"/>
                                    <m:mcJc m:val="center"/>
                                  </m:mcPr>
                                </m:mc>
                              </m:mcs>
                              <m:ctrlPr>
                                <w:rPr>
                                  <w:rFonts w:ascii="Cambria Math" w:hAnsi="Cambria Math"/>
                                  <w:i/>
                                </w:rPr>
                              </m:ctrlPr>
                            </m:mPr>
                            <m:mr>
                              <m:e>
                                <m:sSup>
                                  <m:sSupPr>
                                    <m:ctrlPr>
                                      <w:rPr>
                                        <w:rFonts w:ascii="Cambria Math" w:hAnsi="Cambria Math"/>
                                        <w:i/>
                                      </w:rPr>
                                    </m:ctrlPr>
                                  </m:sSupPr>
                                  <m:e>
                                    <m:r>
                                      <w:rPr>
                                        <w:rFonts w:ascii="Cambria Math" w:hAnsi="Cambria Math"/>
                                      </w:rPr>
                                      <m:t>P</m:t>
                                    </m:r>
                                  </m:e>
                                  <m:sup>
                                    <m:sSub>
                                      <m:sSubPr>
                                        <m:ctrlPr>
                                          <w:rPr>
                                            <w:rFonts w:ascii="Cambria Math" w:hAnsi="Cambria Math"/>
                                            <w:i/>
                                          </w:rPr>
                                        </m:ctrlPr>
                                      </m:sSubPr>
                                      <m:e>
                                        <m:r>
                                          <w:rPr>
                                            <w:rFonts w:ascii="Cambria Math" w:hAnsi="Cambria Math"/>
                                          </w:rPr>
                                          <m:t>a</m:t>
                                        </m:r>
                                      </m:e>
                                      <m:sub>
                                        <m:r>
                                          <w:rPr>
                                            <w:rFonts w:ascii="Cambria Math" w:hAnsi="Cambria Math"/>
                                          </w:rPr>
                                          <m:t>11</m:t>
                                        </m:r>
                                      </m:sub>
                                    </m:sSub>
                                  </m:sup>
                                </m:sSup>
                              </m:e>
                            </m:mr>
                            <m:mr>
                              <m:e>
                                <m:sSup>
                                  <m:sSupPr>
                                    <m:ctrlPr>
                                      <w:rPr>
                                        <w:rFonts w:ascii="Cambria Math" w:hAnsi="Cambria Math"/>
                                        <w:i/>
                                      </w:rPr>
                                    </m:ctrlPr>
                                  </m:sSupPr>
                                  <m:e>
                                    <m:r>
                                      <w:rPr>
                                        <w:rFonts w:ascii="Cambria Math" w:hAnsi="Cambria Math"/>
                                      </w:rPr>
                                      <m:t>P</m:t>
                                    </m:r>
                                  </m:e>
                                  <m:sup>
                                    <m:sSub>
                                      <m:sSubPr>
                                        <m:ctrlPr>
                                          <w:rPr>
                                            <w:rFonts w:ascii="Cambria Math" w:hAnsi="Cambria Math"/>
                                            <w:i/>
                                          </w:rPr>
                                        </m:ctrlPr>
                                      </m:sSubPr>
                                      <m:e>
                                        <m:r>
                                          <w:rPr>
                                            <w:rFonts w:ascii="Cambria Math" w:hAnsi="Cambria Math"/>
                                          </w:rPr>
                                          <m:t>a</m:t>
                                        </m:r>
                                      </m:e>
                                      <m:sub>
                                        <m:r>
                                          <w:rPr>
                                            <w:rFonts w:ascii="Cambria Math" w:hAnsi="Cambria Math"/>
                                          </w:rPr>
                                          <m:t>21</m:t>
                                        </m:r>
                                      </m:sub>
                                    </m:sSub>
                                  </m:sup>
                                </m:sSup>
                              </m:e>
                            </m:mr>
                          </m:m>
                        </m:e>
                        <m:e>
                          <m:m>
                            <m:mPr>
                              <m:mcs>
                                <m:mc>
                                  <m:mcPr>
                                    <m:count m:val="1"/>
                                    <m:mcJc m:val="center"/>
                                  </m:mcPr>
                                </m:mc>
                              </m:mcs>
                              <m:ctrlPr>
                                <w:rPr>
                                  <w:rFonts w:ascii="Cambria Math" w:hAnsi="Cambria Math"/>
                                  <w:i/>
                                </w:rPr>
                              </m:ctrlPr>
                            </m:mPr>
                            <m:mr>
                              <m:e>
                                <m:sSup>
                                  <m:sSupPr>
                                    <m:ctrlPr>
                                      <w:rPr>
                                        <w:rFonts w:ascii="Cambria Math" w:hAnsi="Cambria Math"/>
                                        <w:i/>
                                      </w:rPr>
                                    </m:ctrlPr>
                                  </m:sSupPr>
                                  <m:e>
                                    <m:r>
                                      <w:rPr>
                                        <w:rFonts w:ascii="Cambria Math" w:hAnsi="Cambria Math"/>
                                      </w:rPr>
                                      <m:t>P</m:t>
                                    </m:r>
                                  </m:e>
                                  <m:sup>
                                    <m:sSub>
                                      <m:sSubPr>
                                        <m:ctrlPr>
                                          <w:rPr>
                                            <w:rFonts w:ascii="Cambria Math" w:hAnsi="Cambria Math"/>
                                            <w:i/>
                                          </w:rPr>
                                        </m:ctrlPr>
                                      </m:sSubPr>
                                      <m:e>
                                        <m:r>
                                          <w:rPr>
                                            <w:rFonts w:ascii="Cambria Math" w:hAnsi="Cambria Math"/>
                                          </w:rPr>
                                          <m:t>a</m:t>
                                        </m:r>
                                      </m:e>
                                      <m:sub>
                                        <m:r>
                                          <w:rPr>
                                            <w:rFonts w:ascii="Cambria Math" w:hAnsi="Cambria Math"/>
                                          </w:rPr>
                                          <m:t>12</m:t>
                                        </m:r>
                                      </m:sub>
                                    </m:sSub>
                                  </m:sup>
                                </m:sSup>
                              </m:e>
                            </m:mr>
                            <m:mr>
                              <m:e>
                                <m:sSup>
                                  <m:sSupPr>
                                    <m:ctrlPr>
                                      <w:rPr>
                                        <w:rFonts w:ascii="Cambria Math" w:hAnsi="Cambria Math"/>
                                        <w:i/>
                                      </w:rPr>
                                    </m:ctrlPr>
                                  </m:sSupPr>
                                  <m:e>
                                    <m:r>
                                      <w:rPr>
                                        <w:rFonts w:ascii="Cambria Math" w:hAnsi="Cambria Math"/>
                                      </w:rPr>
                                      <m:t>P</m:t>
                                    </m:r>
                                  </m:e>
                                  <m:sup>
                                    <m:sSub>
                                      <m:sSubPr>
                                        <m:ctrlPr>
                                          <w:rPr>
                                            <w:rFonts w:ascii="Cambria Math" w:hAnsi="Cambria Math"/>
                                            <w:i/>
                                          </w:rPr>
                                        </m:ctrlPr>
                                      </m:sSubPr>
                                      <m:e>
                                        <m:r>
                                          <w:rPr>
                                            <w:rFonts w:ascii="Cambria Math" w:hAnsi="Cambria Math"/>
                                          </w:rPr>
                                          <m:t>a</m:t>
                                        </m:r>
                                      </m:e>
                                      <m:sub>
                                        <m:r>
                                          <w:rPr>
                                            <w:rFonts w:ascii="Cambria Math" w:hAnsi="Cambria Math"/>
                                          </w:rPr>
                                          <m:t>22</m:t>
                                        </m:r>
                                      </m:sub>
                                    </m:sSub>
                                  </m:sup>
                                </m:sSup>
                              </m:e>
                            </m:mr>
                          </m:m>
                        </m:e>
                      </m:mr>
                    </m:m>
                  </m:e>
                  <m:e>
                    <m:m>
                      <m:mPr>
                        <m:mcs>
                          <m:mc>
                            <m:mcPr>
                              <m:count m:val="2"/>
                              <m:mcJc m:val="center"/>
                            </m:mcPr>
                          </m:mc>
                        </m:mcs>
                        <m:ctrlPr>
                          <w:rPr>
                            <w:rFonts w:ascii="Cambria Math" w:hAnsi="Cambria Math"/>
                            <w:i/>
                          </w:rPr>
                        </m:ctrlPr>
                      </m:mPr>
                      <m:mr>
                        <m:e>
                          <m:m>
                            <m:mPr>
                              <m:mcs>
                                <m:mc>
                                  <m:mcPr>
                                    <m:count m:val="1"/>
                                    <m:mcJc m:val="center"/>
                                  </m:mcPr>
                                </m:mc>
                              </m:mcs>
                              <m:ctrlPr>
                                <w:rPr>
                                  <w:rFonts w:ascii="Cambria Math" w:hAnsi="Cambria Math"/>
                                  <w:i/>
                                </w:rPr>
                              </m:ctrlPr>
                            </m:mPr>
                            <m:mr>
                              <m:e>
                                <m:r>
                                  <w:rPr>
                                    <w:rFonts w:ascii="Cambria Math" w:hAnsi="Cambria Math"/>
                                  </w:rPr>
                                  <m:t>⋯</m:t>
                                </m:r>
                              </m:e>
                            </m:mr>
                            <m:mr>
                              <m:e>
                                <m:r>
                                  <w:rPr>
                                    <w:rFonts w:ascii="Cambria Math" w:hAnsi="Cambria Math"/>
                                  </w:rPr>
                                  <m:t>⋯</m:t>
                                </m:r>
                              </m:e>
                            </m:mr>
                          </m:m>
                        </m:e>
                        <m:e>
                          <m:m>
                            <m:mPr>
                              <m:mcs>
                                <m:mc>
                                  <m:mcPr>
                                    <m:count m:val="1"/>
                                    <m:mcJc m:val="center"/>
                                  </m:mcPr>
                                </m:mc>
                              </m:mcs>
                              <m:ctrlPr>
                                <w:rPr>
                                  <w:rFonts w:ascii="Cambria Math" w:hAnsi="Cambria Math"/>
                                  <w:i/>
                                </w:rPr>
                              </m:ctrlPr>
                            </m:mPr>
                            <m:mr>
                              <m:e>
                                <m:sSup>
                                  <m:sSupPr>
                                    <m:ctrlPr>
                                      <w:rPr>
                                        <w:rFonts w:ascii="Cambria Math" w:hAnsi="Cambria Math"/>
                                        <w:i/>
                                      </w:rPr>
                                    </m:ctrlPr>
                                  </m:sSupPr>
                                  <m:e>
                                    <m:r>
                                      <w:rPr>
                                        <w:rFonts w:ascii="Cambria Math" w:hAnsi="Cambria Math"/>
                                      </w:rPr>
                                      <m:t>P</m:t>
                                    </m:r>
                                  </m:e>
                                  <m:sup>
                                    <m:sSub>
                                      <m:sSubPr>
                                        <m:ctrlPr>
                                          <w:rPr>
                                            <w:rFonts w:ascii="Cambria Math" w:hAnsi="Cambria Math"/>
                                            <w:i/>
                                          </w:rPr>
                                        </m:ctrlPr>
                                      </m:sSubPr>
                                      <m:e>
                                        <m:r>
                                          <w:rPr>
                                            <w:rFonts w:ascii="Cambria Math" w:hAnsi="Cambria Math"/>
                                          </w:rPr>
                                          <m:t>a</m:t>
                                        </m:r>
                                      </m:e>
                                      <m:sub>
                                        <m:r>
                                          <w:rPr>
                                            <w:rFonts w:ascii="Cambria Math" w:hAnsi="Cambria Math"/>
                                          </w:rPr>
                                          <m:t>1</m:t>
                                        </m:r>
                                        <m:sSub>
                                          <m:sSubPr>
                                            <m:ctrlPr>
                                              <w:rPr>
                                                <w:rFonts w:ascii="Cambria Math" w:hAnsi="Cambria Math"/>
                                                <w:i/>
                                              </w:rPr>
                                            </m:ctrlPr>
                                          </m:sSubPr>
                                          <m:e>
                                            <m:r>
                                              <w:rPr>
                                                <w:rFonts w:ascii="Cambria Math" w:hAnsi="Cambria Math"/>
                                              </w:rPr>
                                              <m:t>n</m:t>
                                            </m:r>
                                          </m:e>
                                          <m:sub>
                                            <m:r>
                                              <w:rPr>
                                                <w:rFonts w:ascii="Cambria Math" w:hAnsi="Cambria Math"/>
                                              </w:rPr>
                                              <m:t>b</m:t>
                                            </m:r>
                                          </m:sub>
                                        </m:sSub>
                                      </m:sub>
                                    </m:sSub>
                                  </m:sup>
                                </m:sSup>
                              </m:e>
                            </m:mr>
                            <m:mr>
                              <m:e>
                                <m:sSup>
                                  <m:sSupPr>
                                    <m:ctrlPr>
                                      <w:rPr>
                                        <w:rFonts w:ascii="Cambria Math" w:hAnsi="Cambria Math"/>
                                        <w:i/>
                                      </w:rPr>
                                    </m:ctrlPr>
                                  </m:sSupPr>
                                  <m:e>
                                    <m:r>
                                      <w:rPr>
                                        <w:rFonts w:ascii="Cambria Math" w:hAnsi="Cambria Math"/>
                                      </w:rPr>
                                      <m:t>P</m:t>
                                    </m:r>
                                  </m:e>
                                  <m:sup>
                                    <m:sSub>
                                      <m:sSubPr>
                                        <m:ctrlPr>
                                          <w:rPr>
                                            <w:rFonts w:ascii="Cambria Math" w:hAnsi="Cambria Math"/>
                                            <w:i/>
                                          </w:rPr>
                                        </m:ctrlPr>
                                      </m:sSubPr>
                                      <m:e>
                                        <m:r>
                                          <w:rPr>
                                            <w:rFonts w:ascii="Cambria Math" w:hAnsi="Cambria Math"/>
                                          </w:rPr>
                                          <m:t>a</m:t>
                                        </m:r>
                                      </m:e>
                                      <m:sub>
                                        <m:r>
                                          <w:rPr>
                                            <w:rFonts w:ascii="Cambria Math" w:hAnsi="Cambria Math"/>
                                          </w:rPr>
                                          <m:t>2</m:t>
                                        </m:r>
                                        <m:sSub>
                                          <m:sSubPr>
                                            <m:ctrlPr>
                                              <w:rPr>
                                                <w:rFonts w:ascii="Cambria Math" w:hAnsi="Cambria Math"/>
                                                <w:i/>
                                              </w:rPr>
                                            </m:ctrlPr>
                                          </m:sSubPr>
                                          <m:e>
                                            <m:r>
                                              <w:rPr>
                                                <w:rFonts w:ascii="Cambria Math" w:hAnsi="Cambria Math"/>
                                              </w:rPr>
                                              <m:t>n</m:t>
                                            </m:r>
                                          </m:e>
                                          <m:sub>
                                            <m:r>
                                              <w:rPr>
                                                <w:rFonts w:ascii="Cambria Math" w:hAnsi="Cambria Math"/>
                                              </w:rPr>
                                              <m:t>b</m:t>
                                            </m:r>
                                          </m:sub>
                                        </m:sSub>
                                      </m:sub>
                                    </m:sSub>
                                  </m:sup>
                                </m:sSup>
                              </m:e>
                            </m:mr>
                          </m:m>
                        </m:e>
                      </m:mr>
                    </m:m>
                  </m:e>
                </m:mr>
                <m:mr>
                  <m:e>
                    <m:m>
                      <m:mPr>
                        <m:mcs>
                          <m:mc>
                            <m:mcPr>
                              <m:count m:val="2"/>
                              <m:mcJc m:val="center"/>
                            </m:mcPr>
                          </m:mc>
                        </m:mcs>
                        <m:ctrlPr>
                          <w:rPr>
                            <w:rFonts w:ascii="Cambria Math" w:hAnsi="Cambria Math"/>
                            <w:i/>
                          </w:rPr>
                        </m:ctrlPr>
                      </m:mPr>
                      <m:mr>
                        <m:e>
                          <m:m>
                            <m:mPr>
                              <m:mcs>
                                <m:mc>
                                  <m:mcPr>
                                    <m:count m:val="1"/>
                                    <m:mcJc m:val="center"/>
                                  </m:mcPr>
                                </m:mc>
                              </m:mcs>
                              <m:ctrlPr>
                                <w:rPr>
                                  <w:rFonts w:ascii="Cambria Math" w:hAnsi="Cambria Math"/>
                                  <w:i/>
                                </w:rPr>
                              </m:ctrlPr>
                            </m:mPr>
                            <m:mr>
                              <m:e>
                                <m:r>
                                  <w:rPr>
                                    <w:rFonts w:ascii="Cambria Math" w:hAnsi="Cambria Math"/>
                                  </w:rPr>
                                  <m:t>⋮</m:t>
                                </m:r>
                              </m:e>
                            </m:mr>
                            <m:mr>
                              <m:e>
                                <m:sSup>
                                  <m:sSupPr>
                                    <m:ctrlPr>
                                      <w:rPr>
                                        <w:rFonts w:ascii="Cambria Math" w:hAnsi="Cambria Math"/>
                                        <w:i/>
                                      </w:rPr>
                                    </m:ctrlPr>
                                  </m:sSupPr>
                                  <m:e>
                                    <m:r>
                                      <w:rPr>
                                        <w:rFonts w:ascii="Cambria Math" w:hAnsi="Cambria Math"/>
                                      </w:rPr>
                                      <m:t>P</m:t>
                                    </m:r>
                                  </m:e>
                                  <m:sup>
                                    <m:sSub>
                                      <m:sSubPr>
                                        <m:ctrlPr>
                                          <w:rPr>
                                            <w:rFonts w:ascii="Cambria Math" w:hAnsi="Cambria Math"/>
                                            <w:i/>
                                          </w:rPr>
                                        </m:ctrlPr>
                                      </m:sSubPr>
                                      <m:e>
                                        <m:r>
                                          <w:rPr>
                                            <w:rFonts w:ascii="Cambria Math" w:hAnsi="Cambria Math"/>
                                          </w:rPr>
                                          <m:t>a</m:t>
                                        </m:r>
                                      </m:e>
                                      <m:sub>
                                        <m:sSub>
                                          <m:sSubPr>
                                            <m:ctrlPr>
                                              <w:rPr>
                                                <w:rFonts w:ascii="Cambria Math" w:hAnsi="Cambria Math"/>
                                                <w:i/>
                                              </w:rPr>
                                            </m:ctrlPr>
                                          </m:sSubPr>
                                          <m:e>
                                            <m:r>
                                              <w:rPr>
                                                <w:rFonts w:ascii="Cambria Math" w:hAnsi="Cambria Math"/>
                                              </w:rPr>
                                              <m:t>m</m:t>
                                            </m:r>
                                          </m:e>
                                          <m:sub>
                                            <m:r>
                                              <w:rPr>
                                                <w:rFonts w:ascii="Cambria Math" w:hAnsi="Cambria Math"/>
                                              </w:rPr>
                                              <m:t>b</m:t>
                                            </m:r>
                                          </m:sub>
                                        </m:sSub>
                                        <m:r>
                                          <w:rPr>
                                            <w:rFonts w:ascii="Cambria Math" w:hAnsi="Cambria Math"/>
                                          </w:rPr>
                                          <m:t>1</m:t>
                                        </m:r>
                                      </m:sub>
                                    </m:sSub>
                                  </m:sup>
                                </m:sSup>
                              </m:e>
                            </m:mr>
                          </m:m>
                        </m:e>
                        <m:e>
                          <m:m>
                            <m:mPr>
                              <m:mcs>
                                <m:mc>
                                  <m:mcPr>
                                    <m:count m:val="1"/>
                                    <m:mcJc m:val="center"/>
                                  </m:mcPr>
                                </m:mc>
                              </m:mcs>
                              <m:ctrlPr>
                                <w:rPr>
                                  <w:rFonts w:ascii="Cambria Math" w:hAnsi="Cambria Math"/>
                                  <w:i/>
                                </w:rPr>
                              </m:ctrlPr>
                            </m:mPr>
                            <m:mr>
                              <m:e>
                                <m:r>
                                  <w:rPr>
                                    <w:rFonts w:ascii="Cambria Math" w:hAnsi="Cambria Math"/>
                                  </w:rPr>
                                  <m:t>⋮</m:t>
                                </m:r>
                              </m:e>
                            </m:mr>
                            <m:mr>
                              <m:e>
                                <m:sSup>
                                  <m:sSupPr>
                                    <m:ctrlPr>
                                      <w:rPr>
                                        <w:rFonts w:ascii="Cambria Math" w:hAnsi="Cambria Math"/>
                                        <w:i/>
                                      </w:rPr>
                                    </m:ctrlPr>
                                  </m:sSupPr>
                                  <m:e>
                                    <m:r>
                                      <w:rPr>
                                        <w:rFonts w:ascii="Cambria Math" w:hAnsi="Cambria Math"/>
                                      </w:rPr>
                                      <m:t>P</m:t>
                                    </m:r>
                                  </m:e>
                                  <m:sup>
                                    <m:sSub>
                                      <m:sSubPr>
                                        <m:ctrlPr>
                                          <w:rPr>
                                            <w:rFonts w:ascii="Cambria Math" w:hAnsi="Cambria Math"/>
                                            <w:i/>
                                          </w:rPr>
                                        </m:ctrlPr>
                                      </m:sSubPr>
                                      <m:e>
                                        <m:r>
                                          <w:rPr>
                                            <w:rFonts w:ascii="Cambria Math" w:hAnsi="Cambria Math"/>
                                          </w:rPr>
                                          <m:t>a</m:t>
                                        </m:r>
                                      </m:e>
                                      <m:sub>
                                        <m:sSub>
                                          <m:sSubPr>
                                            <m:ctrlPr>
                                              <w:rPr>
                                                <w:rFonts w:ascii="Cambria Math" w:hAnsi="Cambria Math"/>
                                                <w:i/>
                                              </w:rPr>
                                            </m:ctrlPr>
                                          </m:sSubPr>
                                          <m:e>
                                            <m:r>
                                              <w:rPr>
                                                <w:rFonts w:ascii="Cambria Math" w:hAnsi="Cambria Math"/>
                                              </w:rPr>
                                              <m:t>m</m:t>
                                            </m:r>
                                          </m:e>
                                          <m:sub>
                                            <m:r>
                                              <w:rPr>
                                                <w:rFonts w:ascii="Cambria Math" w:hAnsi="Cambria Math"/>
                                              </w:rPr>
                                              <m:t>b</m:t>
                                            </m:r>
                                          </m:sub>
                                        </m:sSub>
                                        <m:r>
                                          <w:rPr>
                                            <w:rFonts w:ascii="Cambria Math" w:hAnsi="Cambria Math"/>
                                          </w:rPr>
                                          <m:t>2</m:t>
                                        </m:r>
                                      </m:sub>
                                    </m:sSub>
                                  </m:sup>
                                </m:sSup>
                              </m:e>
                            </m:mr>
                          </m:m>
                        </m:e>
                      </m:mr>
                    </m:m>
                  </m:e>
                  <m:e>
                    <m:m>
                      <m:mPr>
                        <m:mcs>
                          <m:mc>
                            <m:mcPr>
                              <m:count m:val="2"/>
                              <m:mcJc m:val="center"/>
                            </m:mcPr>
                          </m:mc>
                        </m:mcs>
                        <m:ctrlPr>
                          <w:rPr>
                            <w:rFonts w:ascii="Cambria Math" w:hAnsi="Cambria Math"/>
                            <w:i/>
                          </w:rPr>
                        </m:ctrlPr>
                      </m:mPr>
                      <m:mr>
                        <m:e>
                          <m:m>
                            <m:mPr>
                              <m:mcs>
                                <m:mc>
                                  <m:mcPr>
                                    <m:count m:val="1"/>
                                    <m:mcJc m:val="center"/>
                                  </m:mcPr>
                                </m:mc>
                              </m:mcs>
                              <m:ctrlPr>
                                <w:rPr>
                                  <w:rFonts w:ascii="Cambria Math" w:hAnsi="Cambria Math"/>
                                  <w:i/>
                                </w:rPr>
                              </m:ctrlPr>
                            </m:mPr>
                            <m:mr>
                              <m:e>
                                <m:r>
                                  <w:rPr>
                                    <w:rFonts w:ascii="Cambria Math" w:hAnsi="Cambria Math"/>
                                  </w:rPr>
                                  <m:t>⋱</m:t>
                                </m:r>
                              </m:e>
                            </m:mr>
                            <m:mr>
                              <m:e>
                                <m:r>
                                  <w:rPr>
                                    <w:rFonts w:ascii="Cambria Math" w:hAnsi="Cambria Math"/>
                                  </w:rPr>
                                  <m:t>⋯</m:t>
                                </m:r>
                              </m:e>
                            </m:mr>
                          </m:m>
                        </m:e>
                        <m:e>
                          <m:m>
                            <m:mPr>
                              <m:mcs>
                                <m:mc>
                                  <m:mcPr>
                                    <m:count m:val="1"/>
                                    <m:mcJc m:val="center"/>
                                  </m:mcPr>
                                </m:mc>
                              </m:mcs>
                              <m:ctrlPr>
                                <w:rPr>
                                  <w:rFonts w:ascii="Cambria Math" w:hAnsi="Cambria Math"/>
                                  <w:i/>
                                </w:rPr>
                              </m:ctrlPr>
                            </m:mPr>
                            <m:mr>
                              <m:e>
                                <m:r>
                                  <w:rPr>
                                    <w:rFonts w:ascii="Cambria Math" w:hAnsi="Cambria Math"/>
                                  </w:rPr>
                                  <m:t>⋮</m:t>
                                </m:r>
                              </m:e>
                            </m:mr>
                            <m:mr>
                              <m:e>
                                <m:sSup>
                                  <m:sSupPr>
                                    <m:ctrlPr>
                                      <w:rPr>
                                        <w:rFonts w:ascii="Cambria Math" w:hAnsi="Cambria Math"/>
                                        <w:i/>
                                      </w:rPr>
                                    </m:ctrlPr>
                                  </m:sSupPr>
                                  <m:e>
                                    <m:r>
                                      <w:rPr>
                                        <w:rFonts w:ascii="Cambria Math" w:hAnsi="Cambria Math"/>
                                      </w:rPr>
                                      <m:t>P</m:t>
                                    </m:r>
                                  </m:e>
                                  <m:sup>
                                    <m:sSub>
                                      <m:sSubPr>
                                        <m:ctrlPr>
                                          <w:rPr>
                                            <w:rFonts w:ascii="Cambria Math" w:hAnsi="Cambria Math"/>
                                            <w:i/>
                                          </w:rPr>
                                        </m:ctrlPr>
                                      </m:sSubPr>
                                      <m:e>
                                        <m:r>
                                          <w:rPr>
                                            <w:rFonts w:ascii="Cambria Math" w:hAnsi="Cambria Math"/>
                                          </w:rPr>
                                          <m:t>a</m:t>
                                        </m:r>
                                      </m:e>
                                      <m:sub>
                                        <m:sSub>
                                          <m:sSubPr>
                                            <m:ctrlPr>
                                              <w:rPr>
                                                <w:rFonts w:ascii="Cambria Math" w:hAnsi="Cambria Math"/>
                                                <w:i/>
                                              </w:rPr>
                                            </m:ctrlPr>
                                          </m:sSubPr>
                                          <m:e>
                                            <m:r>
                                              <w:rPr>
                                                <w:rFonts w:ascii="Cambria Math" w:hAnsi="Cambria Math"/>
                                              </w:rPr>
                                              <m:t>m</m:t>
                                            </m:r>
                                          </m:e>
                                          <m:sub>
                                            <m:r>
                                              <w:rPr>
                                                <w:rFonts w:ascii="Cambria Math" w:hAnsi="Cambria Math"/>
                                              </w:rPr>
                                              <m:t>b</m:t>
                                            </m:r>
                                          </m:sub>
                                        </m:sSub>
                                        <m:sSub>
                                          <m:sSubPr>
                                            <m:ctrlPr>
                                              <w:rPr>
                                                <w:rFonts w:ascii="Cambria Math" w:hAnsi="Cambria Math"/>
                                                <w:i/>
                                              </w:rPr>
                                            </m:ctrlPr>
                                          </m:sSubPr>
                                          <m:e>
                                            <m:r>
                                              <w:rPr>
                                                <w:rFonts w:ascii="Cambria Math" w:hAnsi="Cambria Math"/>
                                              </w:rPr>
                                              <m:t>n</m:t>
                                            </m:r>
                                          </m:e>
                                          <m:sub>
                                            <m:r>
                                              <w:rPr>
                                                <w:rFonts w:ascii="Cambria Math" w:hAnsi="Cambria Math"/>
                                              </w:rPr>
                                              <m:t>b</m:t>
                                            </m:r>
                                          </m:sub>
                                        </m:sSub>
                                      </m:sub>
                                    </m:sSub>
                                  </m:sup>
                                </m:sSup>
                              </m:e>
                            </m:mr>
                          </m:m>
                        </m:e>
                      </m:mr>
                    </m:m>
                  </m:e>
                </m:mr>
              </m:m>
            </m:e>
          </m:d>
        </m:oMath>
      </m:oMathPara>
    </w:p>
    <w:p w14:paraId="37CA1406" w14:textId="4E6897F3" w:rsidR="00FE2655" w:rsidRDefault="00FE2655" w:rsidP="00FE2655">
      <w:pPr>
        <w:pStyle w:val="maintext"/>
        <w:ind w:firstLineChars="0" w:firstLine="0"/>
        <w:rPr>
          <w:noProof/>
        </w:rPr>
      </w:pPr>
      <w:r>
        <w:rPr>
          <w:rFonts w:hint="eastAsia"/>
          <w:noProof/>
          <w:lang w:val="en-US"/>
        </w:rPr>
        <w:t xml:space="preserve">where </w:t>
      </w:r>
      <m:oMath>
        <m:sSub>
          <m:sSubPr>
            <m:ctrlPr>
              <w:rPr>
                <w:rFonts w:ascii="Cambria Math" w:hAnsi="Cambria Math"/>
                <w:i/>
              </w:rPr>
            </m:ctrlPr>
          </m:sSubPr>
          <m:e>
            <m:r>
              <w:rPr>
                <w:rFonts w:ascii="Cambria Math" w:hAnsi="Cambria Math"/>
              </w:rPr>
              <m:t>a</m:t>
            </m:r>
          </m:e>
          <m:sub>
            <m:r>
              <w:rPr>
                <w:rFonts w:ascii="Cambria Math" w:hAnsi="Cambria Math"/>
              </w:rPr>
              <m:t>ij</m:t>
            </m:r>
          </m:sub>
        </m:sSub>
        <m:r>
          <m:rPr>
            <m:sty m:val="p"/>
          </m:rPr>
          <w:rPr>
            <w:rFonts w:ascii="Cambria Math" w:hAnsi="Cambria Math"/>
            <w:noProof/>
          </w:rPr>
          <m:t>∈{-1, 0, 1, 2, …, Z-1}</m:t>
        </m:r>
      </m:oMath>
      <w:r>
        <w:rPr>
          <w:rFonts w:hint="eastAsia"/>
          <w:noProof/>
        </w:rPr>
        <w:t xml:space="preserve"> are exponent indices of permutation matrices, </w:t>
      </w:r>
      <m:oMath>
        <m:sSub>
          <m:sSubPr>
            <m:ctrlPr>
              <w:rPr>
                <w:rFonts w:ascii="Cambria Math" w:hAnsi="Cambria Math"/>
                <w:noProof/>
              </w:rPr>
            </m:ctrlPr>
          </m:sSubPr>
          <m:e>
            <m:r>
              <w:rPr>
                <w:rFonts w:ascii="Cambria Math" w:hAnsi="Cambria Math"/>
              </w:rPr>
              <m:t>n</m:t>
            </m:r>
            <m:ctrlPr>
              <w:rPr>
                <w:rFonts w:ascii="Cambria Math" w:hAnsi="Cambria Math"/>
                <w:i/>
              </w:rPr>
            </m:ctrlPr>
          </m:e>
          <m:sub>
            <m:r>
              <w:rPr>
                <w:rFonts w:ascii="Cambria Math" w:hAnsi="Cambria Math"/>
                <w:noProof/>
              </w:rPr>
              <m:t>b</m:t>
            </m:r>
          </m:sub>
        </m:sSub>
      </m:oMath>
      <w:r>
        <w:rPr>
          <w:rFonts w:hint="eastAsia"/>
          <w:noProof/>
        </w:rPr>
        <w:t xml:space="preserve"> and </w:t>
      </w:r>
      <m:oMath>
        <m:sSub>
          <m:sSubPr>
            <m:ctrlPr>
              <w:rPr>
                <w:rFonts w:ascii="Cambria Math" w:hAnsi="Cambria Math"/>
                <w:i/>
              </w:rPr>
            </m:ctrlPr>
          </m:sSubPr>
          <m:e>
            <m:r>
              <w:rPr>
                <w:rFonts w:ascii="Cambria Math" w:hAnsi="Cambria Math"/>
              </w:rPr>
              <m:t>m</m:t>
            </m:r>
          </m:e>
          <m:sub>
            <m:r>
              <w:rPr>
                <w:rFonts w:ascii="Cambria Math" w:hAnsi="Cambria Math"/>
              </w:rPr>
              <m:t>b</m:t>
            </m:r>
          </m:sub>
        </m:sSub>
      </m:oMath>
      <w:r>
        <w:rPr>
          <w:rFonts w:hint="eastAsia"/>
          <w:noProof/>
        </w:rPr>
        <w:t xml:space="preserve"> are the numbers of column and row blocks, respectively. </w:t>
      </w:r>
      <w:r w:rsidR="00B4349C">
        <w:rPr>
          <w:rFonts w:hint="eastAsia"/>
          <w:noProof/>
        </w:rPr>
        <w:t xml:space="preserve">When </w:t>
      </w:r>
      <m:oMath>
        <m:r>
          <m:rPr>
            <m:sty m:val="bi"/>
          </m:rPr>
          <w:rPr>
            <w:rFonts w:ascii="Cambria Math" w:hAnsi="Cambria Math"/>
          </w:rPr>
          <m:t>H</m:t>
        </m:r>
      </m:oMath>
      <w:r w:rsidR="00B4349C">
        <w:rPr>
          <w:rFonts w:hint="eastAsia"/>
          <w:noProof/>
        </w:rPr>
        <w:t xml:space="preserve"> has full rank, </w:t>
      </w:r>
      <w:r w:rsidR="00FB3D83">
        <w:rPr>
          <w:rFonts w:hint="eastAsia"/>
          <w:noProof/>
        </w:rPr>
        <w:t xml:space="preserve">we can assign </w:t>
      </w:r>
      <m:oMath>
        <m:r>
          <m:rPr>
            <m:sty m:val="p"/>
          </m:rPr>
          <w:rPr>
            <w:rFonts w:ascii="Cambria Math" w:hAnsi="Cambria Math"/>
            <w:lang w:val="en-US"/>
          </w:rPr>
          <m:t>(</m:t>
        </m:r>
        <m:sSub>
          <m:sSubPr>
            <m:ctrlPr>
              <w:rPr>
                <w:rFonts w:ascii="Cambria Math" w:hAnsi="Cambria Math"/>
                <w:i/>
              </w:rPr>
            </m:ctrlPr>
          </m:sSubPr>
          <m:e>
            <m:r>
              <w:rPr>
                <w:rFonts w:ascii="Cambria Math" w:hAnsi="Cambria Math"/>
              </w:rPr>
              <m:t>n</m:t>
            </m:r>
          </m:e>
          <m:sub>
            <m:r>
              <w:rPr>
                <w:rFonts w:ascii="Cambria Math" w:hAnsi="Cambria Math"/>
              </w:rPr>
              <m:t>b</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b</m:t>
            </m:r>
          </m:sub>
        </m:sSub>
        <m:r>
          <w:rPr>
            <w:rFonts w:ascii="Cambria Math" w:hAnsi="Cambria Math"/>
          </w:rPr>
          <m:t>)Z</m:t>
        </m:r>
      </m:oMath>
      <w:r w:rsidR="00FB3D83">
        <w:rPr>
          <w:rFonts w:hint="eastAsia"/>
          <w:noProof/>
        </w:rPr>
        <w:t xml:space="preserve"> information bits to </w:t>
      </w:r>
      <w:r w:rsidR="00D32A38">
        <w:rPr>
          <w:rFonts w:hint="eastAsia"/>
          <w:noProof/>
        </w:rPr>
        <w:t xml:space="preserve">some </w:t>
      </w:r>
      <m:oMath>
        <m:d>
          <m:dPr>
            <m:ctrlPr>
              <w:rPr>
                <w:rFonts w:ascii="Cambria Math" w:hAnsi="Cambria Math"/>
                <w:lang w:val="en-US"/>
              </w:rPr>
            </m:ctrlPr>
          </m:dPr>
          <m:e>
            <m:sSub>
              <m:sSubPr>
                <m:ctrlPr>
                  <w:rPr>
                    <w:rFonts w:ascii="Cambria Math" w:hAnsi="Cambria Math"/>
                    <w:i/>
                  </w:rPr>
                </m:ctrlPr>
              </m:sSubPr>
              <m:e>
                <m:r>
                  <w:rPr>
                    <w:rFonts w:ascii="Cambria Math" w:hAnsi="Cambria Math"/>
                  </w:rPr>
                  <m:t>n</m:t>
                </m:r>
              </m:e>
              <m:sub>
                <m:r>
                  <w:rPr>
                    <w:rFonts w:ascii="Cambria Math" w:hAnsi="Cambria Math"/>
                  </w:rPr>
                  <m:t>b</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b</m:t>
                </m:r>
              </m:sub>
            </m:sSub>
            <m:ctrlPr>
              <w:rPr>
                <w:rFonts w:ascii="Cambria Math" w:hAnsi="Cambria Math"/>
                <w:i/>
              </w:rPr>
            </m:ctrlPr>
          </m:e>
        </m:d>
      </m:oMath>
      <w:r w:rsidR="00FB3D83">
        <w:rPr>
          <w:rFonts w:hint="eastAsia"/>
          <w:noProof/>
        </w:rPr>
        <w:t xml:space="preserve"> column blocks. (For our convenience, </w:t>
      </w:r>
      <w:r w:rsidR="00DB4B08">
        <w:rPr>
          <w:rFonts w:hint="eastAsia"/>
          <w:noProof/>
        </w:rPr>
        <w:t xml:space="preserve">we call </w:t>
      </w:r>
      <w:r w:rsidR="00FB3D83">
        <w:rPr>
          <w:rFonts w:hint="eastAsia"/>
          <w:noProof/>
        </w:rPr>
        <w:t xml:space="preserve">these </w:t>
      </w:r>
      <m:oMath>
        <m:sSub>
          <m:sSubPr>
            <m:ctrlPr>
              <w:rPr>
                <w:rFonts w:ascii="Cambria Math" w:hAnsi="Cambria Math"/>
                <w:i/>
              </w:rPr>
            </m:ctrlPr>
          </m:sSubPr>
          <m:e>
            <m:r>
              <w:rPr>
                <w:rFonts w:ascii="Cambria Math" w:hAnsi="Cambria Math"/>
              </w:rPr>
              <m:t>k</m:t>
            </m:r>
          </m:e>
          <m:sub>
            <m:r>
              <w:rPr>
                <w:rFonts w:ascii="Cambria Math" w:hAnsi="Cambria Math"/>
              </w:rPr>
              <m:t>b</m:t>
            </m:r>
          </m:sub>
        </m:sSub>
        <m:r>
          <w:rPr>
            <w:rFonts w:ascii="Cambria Math" w:hAnsi="Cambria Math"/>
          </w:rPr>
          <m:t>=</m:t>
        </m:r>
        <m:d>
          <m:dPr>
            <m:ctrlPr>
              <w:rPr>
                <w:rFonts w:ascii="Cambria Math" w:hAnsi="Cambria Math"/>
                <w:lang w:val="en-US"/>
              </w:rPr>
            </m:ctrlPr>
          </m:dPr>
          <m:e>
            <m:sSub>
              <m:sSubPr>
                <m:ctrlPr>
                  <w:rPr>
                    <w:rFonts w:ascii="Cambria Math" w:hAnsi="Cambria Math"/>
                    <w:i/>
                  </w:rPr>
                </m:ctrlPr>
              </m:sSubPr>
              <m:e>
                <m:r>
                  <w:rPr>
                    <w:rFonts w:ascii="Cambria Math" w:hAnsi="Cambria Math"/>
                  </w:rPr>
                  <m:t>n</m:t>
                </m:r>
              </m:e>
              <m:sub>
                <m:r>
                  <w:rPr>
                    <w:rFonts w:ascii="Cambria Math" w:hAnsi="Cambria Math"/>
                  </w:rPr>
                  <m:t>b</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b</m:t>
                </m:r>
              </m:sub>
            </m:sSub>
            <m:ctrlPr>
              <w:rPr>
                <w:rFonts w:ascii="Cambria Math" w:hAnsi="Cambria Math"/>
                <w:i/>
              </w:rPr>
            </m:ctrlPr>
          </m:e>
        </m:d>
      </m:oMath>
      <w:r w:rsidR="00FB3D83">
        <w:rPr>
          <w:rFonts w:hint="eastAsia"/>
          <w:noProof/>
        </w:rPr>
        <w:t xml:space="preserve"> column blocks </w:t>
      </w:r>
      <w:r w:rsidR="00DB4B08" w:rsidRPr="00E960D5">
        <w:rPr>
          <w:rFonts w:hint="eastAsia"/>
          <w:i/>
          <w:noProof/>
        </w:rPr>
        <w:t>information column blocks</w:t>
      </w:r>
      <w:r w:rsidR="00DB4B08">
        <w:rPr>
          <w:rFonts w:hint="eastAsia"/>
          <w:noProof/>
        </w:rPr>
        <w:t>)</w:t>
      </w:r>
      <w:r w:rsidR="00B4349C">
        <w:rPr>
          <w:rFonts w:hint="eastAsia"/>
          <w:noProof/>
        </w:rPr>
        <w:t xml:space="preserve">. </w:t>
      </w:r>
      <w:r>
        <w:rPr>
          <w:rFonts w:hint="eastAsia"/>
          <w:noProof/>
        </w:rPr>
        <w:t xml:space="preserve">Then the code with parity-check matrix </w:t>
      </w:r>
      <m:oMath>
        <m:r>
          <m:rPr>
            <m:sty m:val="bi"/>
          </m:rPr>
          <w:rPr>
            <w:rFonts w:ascii="Cambria Math" w:hAnsi="Cambria Math"/>
          </w:rPr>
          <m:t>H</m:t>
        </m:r>
      </m:oMath>
      <w:r>
        <w:rPr>
          <w:rFonts w:hint="eastAsia"/>
          <w:noProof/>
        </w:rPr>
        <w:t xml:space="preserve"> is referred to as a </w:t>
      </w:r>
      <w:r w:rsidR="004622A5">
        <w:rPr>
          <w:rFonts w:hint="eastAsia"/>
          <w:noProof/>
        </w:rPr>
        <w:t>QC</w:t>
      </w:r>
      <w:r>
        <w:rPr>
          <w:rFonts w:hint="eastAsia"/>
          <w:noProof/>
        </w:rPr>
        <w:t xml:space="preserve"> LDPC code. Furthermore, let </w:t>
      </w:r>
      <m:oMath>
        <m:r>
          <w:rPr>
            <w:rFonts w:ascii="Cambria Math" w:hAnsi="Cambria Math" w:hint="eastAsia"/>
          </w:rPr>
          <m:t>E</m:t>
        </m:r>
        <m:r>
          <m:rPr>
            <m:sty m:val="p"/>
          </m:rPr>
          <w:rPr>
            <w:rFonts w:ascii="Cambria Math" w:hAnsi="Cambria Math"/>
          </w:rPr>
          <m:t>(</m:t>
        </m:r>
        <m:r>
          <m:rPr>
            <m:sty m:val="bi"/>
          </m:rPr>
          <w:rPr>
            <w:rFonts w:ascii="Cambria Math" w:hAnsi="Cambria Math"/>
          </w:rPr>
          <m:t>H</m:t>
        </m:r>
        <m:r>
          <m:rPr>
            <m:sty m:val="p"/>
          </m:rPr>
          <w:rPr>
            <w:rFonts w:ascii="Cambria Math" w:hAnsi="Cambria Math"/>
          </w:rPr>
          <m:t>)</m:t>
        </m:r>
      </m:oMath>
      <w:r>
        <w:rPr>
          <w:rFonts w:hint="eastAsia"/>
          <w:noProof/>
        </w:rPr>
        <w:t xml:space="preserve"> be the </w:t>
      </w:r>
      <w:r w:rsidRPr="00077DD8">
        <w:rPr>
          <w:rFonts w:hint="eastAsia"/>
          <w:i/>
          <w:noProof/>
        </w:rPr>
        <w:t>expoment matrix</w:t>
      </w:r>
      <w:r>
        <w:rPr>
          <w:rFonts w:hint="eastAsia"/>
          <w:noProof/>
        </w:rPr>
        <w:t xml:space="preserve"> of </w:t>
      </w:r>
      <m:oMath>
        <m:r>
          <m:rPr>
            <m:sty m:val="bi"/>
          </m:rPr>
          <w:rPr>
            <w:rFonts w:ascii="Cambria Math" w:hAnsi="Cambria Math"/>
          </w:rPr>
          <m:t>H</m:t>
        </m:r>
      </m:oMath>
      <w:r>
        <w:rPr>
          <w:rFonts w:hint="eastAsia"/>
          <w:noProof/>
        </w:rPr>
        <w:t xml:space="preserve"> given by</w:t>
      </w:r>
    </w:p>
    <w:p w14:paraId="5E6EFE3F" w14:textId="05C7E368" w:rsidR="00FE2655" w:rsidRPr="006470A2" w:rsidRDefault="00FE2655" w:rsidP="00FE2655">
      <w:pPr>
        <w:pStyle w:val="maintext"/>
        <w:ind w:firstLine="400"/>
      </w:pPr>
      <m:oMathPara>
        <m:oMath>
          <m:r>
            <w:rPr>
              <w:rFonts w:ascii="Cambria Math" w:hAnsi="Cambria Math"/>
            </w:rPr>
            <w:lastRenderedPageBreak/>
            <m:t>E</m:t>
          </m:r>
          <m:d>
            <m:dPr>
              <m:ctrlPr>
                <w:rPr>
                  <w:rFonts w:ascii="Cambria Math" w:hAnsi="Cambria Math"/>
                  <w:i/>
                </w:rPr>
              </m:ctrlPr>
            </m:dPr>
            <m:e>
              <m:r>
                <m:rPr>
                  <m:sty m:val="bi"/>
                </m:rPr>
                <w:rPr>
                  <w:rFonts w:ascii="Cambria Math" w:hAnsi="Cambria Math"/>
                </w:rPr>
                <m:t>H</m:t>
              </m:r>
            </m:e>
          </m:d>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a</m:t>
                                    </m:r>
                                  </m:e>
                                  <m:sub>
                                    <m:r>
                                      <w:rPr>
                                        <w:rFonts w:ascii="Cambria Math" w:hAnsi="Cambria Math"/>
                                      </w:rPr>
                                      <m:t>11</m:t>
                                    </m:r>
                                  </m:sub>
                                </m:sSub>
                              </m:e>
                            </m:mr>
                            <m:mr>
                              <m:e>
                                <m:sSub>
                                  <m:sSubPr>
                                    <m:ctrlPr>
                                      <w:rPr>
                                        <w:rFonts w:ascii="Cambria Math" w:hAnsi="Cambria Math"/>
                                        <w:i/>
                                      </w:rPr>
                                    </m:ctrlPr>
                                  </m:sSubPr>
                                  <m:e>
                                    <m:r>
                                      <w:rPr>
                                        <w:rFonts w:ascii="Cambria Math" w:hAnsi="Cambria Math"/>
                                      </w:rPr>
                                      <m:t>a</m:t>
                                    </m:r>
                                  </m:e>
                                  <m:sub>
                                    <m:r>
                                      <w:rPr>
                                        <w:rFonts w:ascii="Cambria Math" w:hAnsi="Cambria Math"/>
                                      </w:rPr>
                                      <m:t>21</m:t>
                                    </m:r>
                                  </m:sub>
                                </m:sSub>
                              </m:e>
                            </m:mr>
                          </m:m>
                        </m:e>
                        <m:e>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a</m:t>
                                    </m:r>
                                  </m:e>
                                  <m:sub>
                                    <m:r>
                                      <w:rPr>
                                        <w:rFonts w:ascii="Cambria Math" w:hAnsi="Cambria Math"/>
                                      </w:rPr>
                                      <m:t>12</m:t>
                                    </m:r>
                                  </m:sub>
                                </m:sSub>
                              </m:e>
                            </m:mr>
                            <m:mr>
                              <m:e>
                                <m:sSub>
                                  <m:sSubPr>
                                    <m:ctrlPr>
                                      <w:rPr>
                                        <w:rFonts w:ascii="Cambria Math" w:hAnsi="Cambria Math"/>
                                        <w:i/>
                                      </w:rPr>
                                    </m:ctrlPr>
                                  </m:sSubPr>
                                  <m:e>
                                    <m:r>
                                      <w:rPr>
                                        <w:rFonts w:ascii="Cambria Math" w:hAnsi="Cambria Math"/>
                                      </w:rPr>
                                      <m:t>a</m:t>
                                    </m:r>
                                  </m:e>
                                  <m:sub>
                                    <m:r>
                                      <w:rPr>
                                        <w:rFonts w:ascii="Cambria Math" w:hAnsi="Cambria Math"/>
                                      </w:rPr>
                                      <m:t>22</m:t>
                                    </m:r>
                                  </m:sub>
                                </m:sSub>
                              </m:e>
                            </m:mr>
                          </m:m>
                        </m:e>
                      </m:mr>
                    </m:m>
                  </m:e>
                  <m:e>
                    <m:m>
                      <m:mPr>
                        <m:mcs>
                          <m:mc>
                            <m:mcPr>
                              <m:count m:val="2"/>
                              <m:mcJc m:val="center"/>
                            </m:mcPr>
                          </m:mc>
                        </m:mcs>
                        <m:ctrlPr>
                          <w:rPr>
                            <w:rFonts w:ascii="Cambria Math" w:hAnsi="Cambria Math"/>
                            <w:i/>
                          </w:rPr>
                        </m:ctrlPr>
                      </m:mPr>
                      <m:mr>
                        <m:e>
                          <m:m>
                            <m:mPr>
                              <m:mcs>
                                <m:mc>
                                  <m:mcPr>
                                    <m:count m:val="1"/>
                                    <m:mcJc m:val="center"/>
                                  </m:mcPr>
                                </m:mc>
                              </m:mcs>
                              <m:ctrlPr>
                                <w:rPr>
                                  <w:rFonts w:ascii="Cambria Math" w:hAnsi="Cambria Math"/>
                                  <w:i/>
                                </w:rPr>
                              </m:ctrlPr>
                            </m:mPr>
                            <m:mr>
                              <m:e>
                                <m:r>
                                  <w:rPr>
                                    <w:rFonts w:ascii="Cambria Math" w:hAnsi="Cambria Math"/>
                                  </w:rPr>
                                  <m:t>⋯</m:t>
                                </m:r>
                              </m:e>
                            </m:mr>
                            <m:mr>
                              <m:e>
                                <m:r>
                                  <w:rPr>
                                    <w:rFonts w:ascii="Cambria Math" w:hAnsi="Cambria Math"/>
                                  </w:rPr>
                                  <m:t>⋯</m:t>
                                </m:r>
                              </m:e>
                            </m:mr>
                          </m:m>
                        </m:e>
                        <m:e>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a</m:t>
                                    </m:r>
                                  </m:e>
                                  <m:sub>
                                    <m:r>
                                      <w:rPr>
                                        <w:rFonts w:ascii="Cambria Math" w:hAnsi="Cambria Math"/>
                                      </w:rPr>
                                      <m:t>1</m:t>
                                    </m:r>
                                    <m:sSub>
                                      <m:sSubPr>
                                        <m:ctrlPr>
                                          <w:rPr>
                                            <w:rFonts w:ascii="Cambria Math" w:hAnsi="Cambria Math"/>
                                            <w:i/>
                                          </w:rPr>
                                        </m:ctrlPr>
                                      </m:sSubPr>
                                      <m:e>
                                        <m:r>
                                          <w:rPr>
                                            <w:rFonts w:ascii="Cambria Math" w:hAnsi="Cambria Math"/>
                                          </w:rPr>
                                          <m:t>n</m:t>
                                        </m:r>
                                      </m:e>
                                      <m:sub>
                                        <m:r>
                                          <w:rPr>
                                            <w:rFonts w:ascii="Cambria Math" w:hAnsi="Cambria Math"/>
                                          </w:rPr>
                                          <m:t>b</m:t>
                                        </m:r>
                                      </m:sub>
                                    </m:sSub>
                                  </m:sub>
                                </m:sSub>
                              </m:e>
                            </m:mr>
                            <m:mr>
                              <m:e>
                                <m:sSub>
                                  <m:sSubPr>
                                    <m:ctrlPr>
                                      <w:rPr>
                                        <w:rFonts w:ascii="Cambria Math" w:hAnsi="Cambria Math"/>
                                        <w:i/>
                                      </w:rPr>
                                    </m:ctrlPr>
                                  </m:sSubPr>
                                  <m:e>
                                    <m:r>
                                      <w:rPr>
                                        <w:rFonts w:ascii="Cambria Math" w:hAnsi="Cambria Math"/>
                                      </w:rPr>
                                      <m:t>a</m:t>
                                    </m:r>
                                  </m:e>
                                  <m:sub>
                                    <m:r>
                                      <w:rPr>
                                        <w:rFonts w:ascii="Cambria Math" w:hAnsi="Cambria Math"/>
                                      </w:rPr>
                                      <m:t>2</m:t>
                                    </m:r>
                                    <m:sSub>
                                      <m:sSubPr>
                                        <m:ctrlPr>
                                          <w:rPr>
                                            <w:rFonts w:ascii="Cambria Math" w:hAnsi="Cambria Math"/>
                                            <w:i/>
                                          </w:rPr>
                                        </m:ctrlPr>
                                      </m:sSubPr>
                                      <m:e>
                                        <m:r>
                                          <w:rPr>
                                            <w:rFonts w:ascii="Cambria Math" w:hAnsi="Cambria Math"/>
                                          </w:rPr>
                                          <m:t>n</m:t>
                                        </m:r>
                                      </m:e>
                                      <m:sub>
                                        <m:r>
                                          <w:rPr>
                                            <w:rFonts w:ascii="Cambria Math" w:hAnsi="Cambria Math"/>
                                          </w:rPr>
                                          <m:t>b</m:t>
                                        </m:r>
                                      </m:sub>
                                    </m:sSub>
                                  </m:sub>
                                </m:sSub>
                              </m:e>
                            </m:mr>
                          </m:m>
                        </m:e>
                      </m:mr>
                    </m:m>
                  </m:e>
                </m:mr>
                <m:mr>
                  <m:e>
                    <m:m>
                      <m:mPr>
                        <m:mcs>
                          <m:mc>
                            <m:mcPr>
                              <m:count m:val="2"/>
                              <m:mcJc m:val="center"/>
                            </m:mcPr>
                          </m:mc>
                        </m:mcs>
                        <m:ctrlPr>
                          <w:rPr>
                            <w:rFonts w:ascii="Cambria Math" w:hAnsi="Cambria Math"/>
                            <w:i/>
                          </w:rPr>
                        </m:ctrlPr>
                      </m:mPr>
                      <m:mr>
                        <m:e>
                          <m:m>
                            <m:mPr>
                              <m:mcs>
                                <m:mc>
                                  <m:mcPr>
                                    <m:count m:val="1"/>
                                    <m:mcJc m:val="center"/>
                                  </m:mcPr>
                                </m:mc>
                              </m:mcs>
                              <m:ctrlPr>
                                <w:rPr>
                                  <w:rFonts w:ascii="Cambria Math" w:hAnsi="Cambria Math"/>
                                  <w:i/>
                                </w:rPr>
                              </m:ctrlPr>
                            </m:mPr>
                            <m:mr>
                              <m:e>
                                <m:r>
                                  <w:rPr>
                                    <w:rFonts w:ascii="Cambria Math" w:hAnsi="Cambria Math"/>
                                  </w:rPr>
                                  <m:t>⋮</m:t>
                                </m:r>
                              </m:e>
                            </m:mr>
                            <m:mr>
                              <m:e>
                                <m:sSub>
                                  <m:sSubPr>
                                    <m:ctrlPr>
                                      <w:rPr>
                                        <w:rFonts w:ascii="Cambria Math" w:hAnsi="Cambria Math"/>
                                        <w:i/>
                                      </w:rPr>
                                    </m:ctrlPr>
                                  </m:sSubPr>
                                  <m:e>
                                    <m:r>
                                      <w:rPr>
                                        <w:rFonts w:ascii="Cambria Math" w:hAnsi="Cambria Math"/>
                                      </w:rPr>
                                      <m:t>a</m:t>
                                    </m:r>
                                  </m:e>
                                  <m:sub>
                                    <m:sSub>
                                      <m:sSubPr>
                                        <m:ctrlPr>
                                          <w:rPr>
                                            <w:rFonts w:ascii="Cambria Math" w:hAnsi="Cambria Math"/>
                                            <w:i/>
                                          </w:rPr>
                                        </m:ctrlPr>
                                      </m:sSubPr>
                                      <m:e>
                                        <m:r>
                                          <w:rPr>
                                            <w:rFonts w:ascii="Cambria Math" w:hAnsi="Cambria Math"/>
                                          </w:rPr>
                                          <m:t>m</m:t>
                                        </m:r>
                                      </m:e>
                                      <m:sub>
                                        <m:r>
                                          <w:rPr>
                                            <w:rFonts w:ascii="Cambria Math" w:hAnsi="Cambria Math"/>
                                          </w:rPr>
                                          <m:t>b</m:t>
                                        </m:r>
                                      </m:sub>
                                    </m:sSub>
                                    <m:r>
                                      <w:rPr>
                                        <w:rFonts w:ascii="Cambria Math" w:hAnsi="Cambria Math"/>
                                      </w:rPr>
                                      <m:t>1</m:t>
                                    </m:r>
                                  </m:sub>
                                </m:sSub>
                              </m:e>
                            </m:mr>
                          </m:m>
                        </m:e>
                        <m:e>
                          <m:m>
                            <m:mPr>
                              <m:mcs>
                                <m:mc>
                                  <m:mcPr>
                                    <m:count m:val="1"/>
                                    <m:mcJc m:val="center"/>
                                  </m:mcPr>
                                </m:mc>
                              </m:mcs>
                              <m:ctrlPr>
                                <w:rPr>
                                  <w:rFonts w:ascii="Cambria Math" w:hAnsi="Cambria Math"/>
                                  <w:i/>
                                </w:rPr>
                              </m:ctrlPr>
                            </m:mPr>
                            <m:mr>
                              <m:e>
                                <m:r>
                                  <w:rPr>
                                    <w:rFonts w:ascii="Cambria Math" w:hAnsi="Cambria Math"/>
                                  </w:rPr>
                                  <m:t>⋮</m:t>
                                </m:r>
                              </m:e>
                            </m:mr>
                            <m:mr>
                              <m:e>
                                <m:sSub>
                                  <m:sSubPr>
                                    <m:ctrlPr>
                                      <w:rPr>
                                        <w:rFonts w:ascii="Cambria Math" w:hAnsi="Cambria Math"/>
                                        <w:i/>
                                      </w:rPr>
                                    </m:ctrlPr>
                                  </m:sSubPr>
                                  <m:e>
                                    <m:r>
                                      <w:rPr>
                                        <w:rFonts w:ascii="Cambria Math" w:hAnsi="Cambria Math"/>
                                      </w:rPr>
                                      <m:t>a</m:t>
                                    </m:r>
                                  </m:e>
                                  <m:sub>
                                    <m:sSub>
                                      <m:sSubPr>
                                        <m:ctrlPr>
                                          <w:rPr>
                                            <w:rFonts w:ascii="Cambria Math" w:hAnsi="Cambria Math"/>
                                            <w:i/>
                                          </w:rPr>
                                        </m:ctrlPr>
                                      </m:sSubPr>
                                      <m:e>
                                        <m:r>
                                          <w:rPr>
                                            <w:rFonts w:ascii="Cambria Math" w:hAnsi="Cambria Math"/>
                                          </w:rPr>
                                          <m:t>m</m:t>
                                        </m:r>
                                      </m:e>
                                      <m:sub>
                                        <m:r>
                                          <w:rPr>
                                            <w:rFonts w:ascii="Cambria Math" w:hAnsi="Cambria Math"/>
                                          </w:rPr>
                                          <m:t>b</m:t>
                                        </m:r>
                                      </m:sub>
                                    </m:sSub>
                                    <m:r>
                                      <w:rPr>
                                        <w:rFonts w:ascii="Cambria Math" w:hAnsi="Cambria Math"/>
                                      </w:rPr>
                                      <m:t>2</m:t>
                                    </m:r>
                                  </m:sub>
                                </m:sSub>
                              </m:e>
                            </m:mr>
                          </m:m>
                        </m:e>
                      </m:mr>
                    </m:m>
                  </m:e>
                  <m:e>
                    <m:m>
                      <m:mPr>
                        <m:mcs>
                          <m:mc>
                            <m:mcPr>
                              <m:count m:val="2"/>
                              <m:mcJc m:val="center"/>
                            </m:mcPr>
                          </m:mc>
                        </m:mcs>
                        <m:ctrlPr>
                          <w:rPr>
                            <w:rFonts w:ascii="Cambria Math" w:hAnsi="Cambria Math"/>
                            <w:i/>
                          </w:rPr>
                        </m:ctrlPr>
                      </m:mPr>
                      <m:mr>
                        <m:e>
                          <m:m>
                            <m:mPr>
                              <m:mcs>
                                <m:mc>
                                  <m:mcPr>
                                    <m:count m:val="1"/>
                                    <m:mcJc m:val="center"/>
                                  </m:mcPr>
                                </m:mc>
                              </m:mcs>
                              <m:ctrlPr>
                                <w:rPr>
                                  <w:rFonts w:ascii="Cambria Math" w:hAnsi="Cambria Math"/>
                                  <w:i/>
                                </w:rPr>
                              </m:ctrlPr>
                            </m:mPr>
                            <m:mr>
                              <m:e>
                                <m:r>
                                  <w:rPr>
                                    <w:rFonts w:ascii="Cambria Math" w:hAnsi="Cambria Math"/>
                                  </w:rPr>
                                  <m:t>⋱</m:t>
                                </m:r>
                              </m:e>
                            </m:mr>
                            <m:mr>
                              <m:e>
                                <m:r>
                                  <w:rPr>
                                    <w:rFonts w:ascii="Cambria Math" w:hAnsi="Cambria Math"/>
                                  </w:rPr>
                                  <m:t>⋯</m:t>
                                </m:r>
                              </m:e>
                            </m:mr>
                          </m:m>
                        </m:e>
                        <m:e>
                          <m:m>
                            <m:mPr>
                              <m:mcs>
                                <m:mc>
                                  <m:mcPr>
                                    <m:count m:val="1"/>
                                    <m:mcJc m:val="center"/>
                                  </m:mcPr>
                                </m:mc>
                              </m:mcs>
                              <m:ctrlPr>
                                <w:rPr>
                                  <w:rFonts w:ascii="Cambria Math" w:hAnsi="Cambria Math"/>
                                  <w:i/>
                                </w:rPr>
                              </m:ctrlPr>
                            </m:mPr>
                            <m:mr>
                              <m:e>
                                <m:r>
                                  <w:rPr>
                                    <w:rFonts w:ascii="Cambria Math" w:hAnsi="Cambria Math"/>
                                  </w:rPr>
                                  <m:t>⋮</m:t>
                                </m:r>
                              </m:e>
                            </m:mr>
                            <m:mr>
                              <m:e>
                                <m:sSub>
                                  <m:sSubPr>
                                    <m:ctrlPr>
                                      <w:rPr>
                                        <w:rFonts w:ascii="Cambria Math" w:hAnsi="Cambria Math"/>
                                        <w:i/>
                                      </w:rPr>
                                    </m:ctrlPr>
                                  </m:sSubPr>
                                  <m:e>
                                    <m:r>
                                      <w:rPr>
                                        <w:rFonts w:ascii="Cambria Math" w:hAnsi="Cambria Math"/>
                                      </w:rPr>
                                      <m:t>a</m:t>
                                    </m:r>
                                  </m:e>
                                  <m:sub>
                                    <m:sSub>
                                      <m:sSubPr>
                                        <m:ctrlPr>
                                          <w:rPr>
                                            <w:rFonts w:ascii="Cambria Math" w:hAnsi="Cambria Math"/>
                                            <w:i/>
                                          </w:rPr>
                                        </m:ctrlPr>
                                      </m:sSubPr>
                                      <m:e>
                                        <m:r>
                                          <w:rPr>
                                            <w:rFonts w:ascii="Cambria Math" w:hAnsi="Cambria Math"/>
                                          </w:rPr>
                                          <m:t>m</m:t>
                                        </m:r>
                                      </m:e>
                                      <m:sub>
                                        <m:r>
                                          <w:rPr>
                                            <w:rFonts w:ascii="Cambria Math" w:hAnsi="Cambria Math"/>
                                          </w:rPr>
                                          <m:t>b</m:t>
                                        </m:r>
                                      </m:sub>
                                    </m:sSub>
                                    <m:sSub>
                                      <m:sSubPr>
                                        <m:ctrlPr>
                                          <w:rPr>
                                            <w:rFonts w:ascii="Cambria Math" w:hAnsi="Cambria Math"/>
                                            <w:i/>
                                          </w:rPr>
                                        </m:ctrlPr>
                                      </m:sSubPr>
                                      <m:e>
                                        <m:r>
                                          <w:rPr>
                                            <w:rFonts w:ascii="Cambria Math" w:hAnsi="Cambria Math"/>
                                          </w:rPr>
                                          <m:t>n</m:t>
                                        </m:r>
                                      </m:e>
                                      <m:sub>
                                        <m:r>
                                          <w:rPr>
                                            <w:rFonts w:ascii="Cambria Math" w:hAnsi="Cambria Math"/>
                                          </w:rPr>
                                          <m:t>b</m:t>
                                        </m:r>
                                      </m:sub>
                                    </m:sSub>
                                  </m:sub>
                                </m:sSub>
                              </m:e>
                            </m:mr>
                          </m:m>
                        </m:e>
                      </m:mr>
                    </m:m>
                  </m:e>
                </m:mr>
              </m:m>
            </m:e>
          </m:d>
          <m:r>
            <m:rPr>
              <m:sty m:val="p"/>
            </m:rPr>
            <w:rPr>
              <w:rFonts w:ascii="Cambria Math" w:hAnsi="Cambria Math"/>
            </w:rPr>
            <m:t>.</m:t>
          </m:r>
        </m:oMath>
      </m:oMathPara>
    </w:p>
    <w:p w14:paraId="3AD7404B" w14:textId="0D3F1074" w:rsidR="006470A2" w:rsidRDefault="006470A2" w:rsidP="008A5C4F">
      <w:pPr>
        <w:pStyle w:val="maintext"/>
        <w:ind w:firstLineChars="0" w:firstLine="0"/>
      </w:pPr>
      <w:r>
        <w:rPr>
          <w:rFonts w:hint="eastAsia"/>
        </w:rPr>
        <w:t xml:space="preserve">Note that for simple notation, </w:t>
      </w:r>
      <w:r w:rsidR="0056794F">
        <w:rPr>
          <w:rFonts w:hint="eastAsia"/>
        </w:rPr>
        <w:t>we assume that a small square block</w:t>
      </w:r>
      <w:r w:rsidR="00C52BCD">
        <w:rPr>
          <w:rFonts w:hint="eastAsia"/>
        </w:rPr>
        <w:t xml:space="preserve"> in the parity-check matrix</w:t>
      </w:r>
      <w:r w:rsidR="0056794F">
        <w:rPr>
          <w:rFonts w:hint="eastAsia"/>
        </w:rPr>
        <w:t xml:space="preserve"> is corresponding to one zero or </w:t>
      </w:r>
      <w:r w:rsidR="0056794F">
        <w:t>permutation</w:t>
      </w:r>
      <w:r w:rsidR="0056794F">
        <w:rPr>
          <w:rFonts w:hint="eastAsia"/>
        </w:rPr>
        <w:t xml:space="preserve"> matrix </w:t>
      </w:r>
      <w:r w:rsidR="0056794F">
        <w:t xml:space="preserve">in this contribution. </w:t>
      </w:r>
      <w:r w:rsidR="00F70727">
        <w:rPr>
          <w:rFonts w:hint="eastAsia"/>
        </w:rPr>
        <w:t>However, i</w:t>
      </w:r>
      <w:r w:rsidR="0056794F">
        <w:rPr>
          <w:rFonts w:hint="eastAsia"/>
        </w:rPr>
        <w:t xml:space="preserve">n general, a small square block can </w:t>
      </w:r>
      <w:r w:rsidR="001072C0">
        <w:rPr>
          <w:rFonts w:hint="eastAsia"/>
        </w:rPr>
        <w:t>be corresponding to</w:t>
      </w:r>
      <w:r w:rsidR="0056794F">
        <w:rPr>
          <w:rFonts w:hint="eastAsia"/>
        </w:rPr>
        <w:t xml:space="preserve"> multiple permutation matrices. </w:t>
      </w:r>
    </w:p>
    <w:p w14:paraId="7ACD5641" w14:textId="77777777" w:rsidR="002B7477" w:rsidRPr="00164EE2" w:rsidRDefault="002B7477" w:rsidP="002B7477">
      <w:pPr>
        <w:pStyle w:val="maintext"/>
        <w:ind w:firstLine="400"/>
      </w:pPr>
      <w:r w:rsidRPr="00164EE2">
        <w:t>An example</w:t>
      </w:r>
      <w:r w:rsidRPr="00164EE2">
        <w:rPr>
          <w:rFonts w:hint="eastAsia"/>
        </w:rPr>
        <w:t xml:space="preserve"> of a parity-check matrix</w:t>
      </w:r>
      <w:r w:rsidRPr="00164EE2">
        <w:t xml:space="preserve"> for a</w:t>
      </w:r>
      <w:r>
        <w:rPr>
          <w:rFonts w:hint="eastAsia"/>
        </w:rPr>
        <w:t xml:space="preserve"> </w:t>
      </w:r>
      <m:oMath>
        <m:r>
          <w:rPr>
            <w:rFonts w:ascii="Cambria Math" w:hAnsi="Cambria Math"/>
          </w:rPr>
          <m:t>(8Z, 4Z)</m:t>
        </m:r>
      </m:oMath>
      <w:r w:rsidRPr="00164EE2">
        <w:rPr>
          <w:rFonts w:hint="eastAsia"/>
        </w:rPr>
        <w:t xml:space="preserve"> </w:t>
      </w:r>
      <w:r>
        <w:rPr>
          <w:rFonts w:hint="eastAsia"/>
        </w:rPr>
        <w:t>QC</w:t>
      </w:r>
      <w:r w:rsidRPr="00164EE2">
        <w:rPr>
          <w:rFonts w:hint="eastAsia"/>
        </w:rPr>
        <w:t xml:space="preserve"> LDPC</w:t>
      </w:r>
      <w:r w:rsidRPr="00164EE2">
        <w:t xml:space="preserve"> code</w:t>
      </w:r>
      <w:r w:rsidRPr="00164EE2">
        <w:rPr>
          <w:rFonts w:hint="eastAsia"/>
        </w:rPr>
        <w:t xml:space="preserve"> with </w:t>
      </w:r>
      <m:oMath>
        <m:sSub>
          <m:sSubPr>
            <m:ctrlPr>
              <w:rPr>
                <w:rFonts w:ascii="Cambria Math" w:hAnsi="Cambria Math"/>
                <w:i/>
              </w:rPr>
            </m:ctrlPr>
          </m:sSubPr>
          <m:e>
            <m:r>
              <w:rPr>
                <w:rFonts w:ascii="Cambria Math" w:hAnsi="Cambria Math"/>
              </w:rPr>
              <m:t>n</m:t>
            </m:r>
          </m:e>
          <m:sub>
            <m:r>
              <w:rPr>
                <w:rFonts w:ascii="Cambria Math" w:hAnsi="Cambria Math"/>
              </w:rPr>
              <m:t>b</m:t>
            </m:r>
          </m:sub>
        </m:sSub>
        <m:r>
          <w:rPr>
            <w:rFonts w:ascii="Cambria Math" w:hAnsi="Cambria Math"/>
          </w:rPr>
          <m:t>=8</m:t>
        </m:r>
      </m:oMath>
      <w:r w:rsidRPr="00164EE2">
        <w:rPr>
          <w:rFonts w:hint="eastAsia"/>
        </w:rPr>
        <w:t xml:space="preserve"> and </w:t>
      </w:r>
      <m:oMath>
        <m:sSub>
          <m:sSubPr>
            <m:ctrlPr>
              <w:rPr>
                <w:rFonts w:ascii="Cambria Math" w:hAnsi="Cambria Math"/>
                <w:i/>
              </w:rPr>
            </m:ctrlPr>
          </m:sSubPr>
          <m:e>
            <m:r>
              <w:rPr>
                <w:rFonts w:ascii="Cambria Math" w:hAnsi="Cambria Math"/>
              </w:rPr>
              <m:t>m</m:t>
            </m:r>
          </m:e>
          <m:sub>
            <m:r>
              <w:rPr>
                <w:rFonts w:ascii="Cambria Math" w:hAnsi="Cambria Math"/>
              </w:rPr>
              <m:t>b</m:t>
            </m:r>
          </m:sub>
        </m:sSub>
        <m:r>
          <w:rPr>
            <w:rFonts w:ascii="Cambria Math" w:hAnsi="Cambria Math"/>
          </w:rPr>
          <m:t>=4</m:t>
        </m:r>
      </m:oMath>
      <w:r w:rsidRPr="00164EE2">
        <w:rPr>
          <w:rFonts w:hint="eastAsia"/>
        </w:rPr>
        <w:t xml:space="preserve"> is given by </w:t>
      </w:r>
    </w:p>
    <w:p w14:paraId="3272F034" w14:textId="77777777" w:rsidR="002B7477" w:rsidRDefault="002B7477" w:rsidP="002B7477">
      <w:pPr>
        <w:pStyle w:val="maintext"/>
        <w:ind w:firstLineChars="0" w:firstLine="0"/>
        <w:rPr>
          <w:noProof/>
        </w:rPr>
      </w:pPr>
      <m:oMathPara>
        <m:oMath>
          <m:r>
            <m:rPr>
              <m:sty m:val="bi"/>
            </m:rPr>
            <w:rPr>
              <w:rFonts w:ascii="Cambria Math" w:hAnsi="Cambria Math"/>
            </w:rPr>
            <m:t>H</m:t>
          </m:r>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sSup>
                                  <m:sSupPr>
                                    <m:ctrlPr>
                                      <w:rPr>
                                        <w:rFonts w:ascii="Cambria Math" w:hAnsi="Cambria Math"/>
                                        <w:i/>
                                      </w:rPr>
                                    </m:ctrlPr>
                                  </m:sSupPr>
                                  <m:e>
                                    <m:r>
                                      <w:rPr>
                                        <w:rFonts w:ascii="Cambria Math" w:hAnsi="Cambria Math"/>
                                      </w:rPr>
                                      <m:t>P</m:t>
                                    </m:r>
                                  </m:e>
                                  <m:sup>
                                    <m:r>
                                      <w:rPr>
                                        <w:rFonts w:ascii="Cambria Math" w:hAnsi="Cambria Math"/>
                                      </w:rPr>
                                      <m:t>0</m:t>
                                    </m:r>
                                  </m:sup>
                                </m:sSup>
                              </m:e>
                              <m:e>
                                <m:r>
                                  <w:rPr>
                                    <w:rFonts w:ascii="Cambria Math" w:hAnsi="Cambria Math"/>
                                  </w:rPr>
                                  <m:t>O</m:t>
                                </m:r>
                              </m:e>
                            </m:mr>
                            <m:mr>
                              <m:e>
                                <m:r>
                                  <w:rPr>
                                    <w:rFonts w:ascii="Cambria Math" w:hAnsi="Cambria Math"/>
                                  </w:rPr>
                                  <m:t>O</m:t>
                                </m:r>
                              </m:e>
                              <m:e>
                                <m:sSup>
                                  <m:sSupPr>
                                    <m:ctrlPr>
                                      <w:rPr>
                                        <w:rFonts w:ascii="Cambria Math" w:hAnsi="Cambria Math"/>
                                        <w:i/>
                                      </w:rPr>
                                    </m:ctrlPr>
                                  </m:sSupPr>
                                  <m:e>
                                    <m:r>
                                      <w:rPr>
                                        <w:rFonts w:ascii="Cambria Math" w:hAnsi="Cambria Math"/>
                                      </w:rPr>
                                      <m:t>P</m:t>
                                    </m:r>
                                  </m:e>
                                  <m:sup>
                                    <m:r>
                                      <w:rPr>
                                        <w:rFonts w:ascii="Cambria Math" w:hAnsi="Cambria Math"/>
                                      </w:rPr>
                                      <m:t>1</m:t>
                                    </m:r>
                                  </m:sup>
                                </m:sSup>
                              </m:e>
                            </m:mr>
                          </m:m>
                        </m:e>
                        <m:e>
                          <m:m>
                            <m:mPr>
                              <m:mcs>
                                <m:mc>
                                  <m:mcPr>
                                    <m:count m:val="2"/>
                                    <m:mcJc m:val="center"/>
                                  </m:mcPr>
                                </m:mc>
                              </m:mcs>
                              <m:ctrlPr>
                                <w:rPr>
                                  <w:rFonts w:ascii="Cambria Math" w:hAnsi="Cambria Math"/>
                                  <w:i/>
                                </w:rPr>
                              </m:ctrlPr>
                            </m:mPr>
                            <m:mr>
                              <m:e>
                                <m:r>
                                  <w:rPr>
                                    <w:rFonts w:ascii="Cambria Math" w:hAnsi="Cambria Math"/>
                                  </w:rPr>
                                  <m:t>O</m:t>
                                </m:r>
                              </m:e>
                              <m:e>
                                <m:sSup>
                                  <m:sSupPr>
                                    <m:ctrlPr>
                                      <w:rPr>
                                        <w:rFonts w:ascii="Cambria Math" w:hAnsi="Cambria Math"/>
                                        <w:i/>
                                      </w:rPr>
                                    </m:ctrlPr>
                                  </m:sSupPr>
                                  <m:e>
                                    <m:r>
                                      <w:rPr>
                                        <w:rFonts w:ascii="Cambria Math" w:hAnsi="Cambria Math"/>
                                      </w:rPr>
                                      <m:t>P</m:t>
                                    </m:r>
                                  </m:e>
                                  <m:sup>
                                    <m:r>
                                      <w:rPr>
                                        <w:rFonts w:ascii="Cambria Math" w:hAnsi="Cambria Math"/>
                                      </w:rPr>
                                      <m:t>0</m:t>
                                    </m:r>
                                  </m:sup>
                                </m:sSup>
                              </m:e>
                            </m:mr>
                            <m:mr>
                              <m:e>
                                <m:sSup>
                                  <m:sSupPr>
                                    <m:ctrlPr>
                                      <w:rPr>
                                        <w:rFonts w:ascii="Cambria Math" w:hAnsi="Cambria Math"/>
                                        <w:i/>
                                      </w:rPr>
                                    </m:ctrlPr>
                                  </m:sSupPr>
                                  <m:e>
                                    <m:r>
                                      <w:rPr>
                                        <w:rFonts w:ascii="Cambria Math" w:hAnsi="Cambria Math"/>
                                      </w:rPr>
                                      <m:t>P</m:t>
                                    </m:r>
                                  </m:e>
                                  <m:sup>
                                    <m:r>
                                      <w:rPr>
                                        <w:rFonts w:ascii="Cambria Math" w:hAnsi="Cambria Math"/>
                                      </w:rPr>
                                      <m:t>4</m:t>
                                    </m:r>
                                  </m:sup>
                                </m:sSup>
                              </m:e>
                              <m:e>
                                <m:r>
                                  <w:rPr>
                                    <w:rFonts w:ascii="Cambria Math" w:hAnsi="Cambria Math"/>
                                  </w:rPr>
                                  <m:t>O</m:t>
                                </m:r>
                              </m:e>
                            </m:mr>
                          </m:m>
                        </m:e>
                      </m:mr>
                      <m:mr>
                        <m:e>
                          <m:m>
                            <m:mPr>
                              <m:mcs>
                                <m:mc>
                                  <m:mcPr>
                                    <m:count m:val="2"/>
                                    <m:mcJc m:val="center"/>
                                  </m:mcPr>
                                </m:mc>
                              </m:mcs>
                              <m:ctrlPr>
                                <w:rPr>
                                  <w:rFonts w:ascii="Cambria Math" w:hAnsi="Cambria Math"/>
                                  <w:i/>
                                </w:rPr>
                              </m:ctrlPr>
                            </m:mPr>
                            <m:mr>
                              <m:e>
                                <m:r>
                                  <w:rPr>
                                    <w:rFonts w:ascii="Cambria Math" w:hAnsi="Cambria Math"/>
                                  </w:rPr>
                                  <m:t>O</m:t>
                                </m:r>
                              </m:e>
                              <m:e>
                                <m:sSup>
                                  <m:sSupPr>
                                    <m:ctrlPr>
                                      <w:rPr>
                                        <w:rFonts w:ascii="Cambria Math" w:hAnsi="Cambria Math"/>
                                        <w:i/>
                                      </w:rPr>
                                    </m:ctrlPr>
                                  </m:sSupPr>
                                  <m:e>
                                    <m:r>
                                      <w:rPr>
                                        <w:rFonts w:ascii="Cambria Math" w:hAnsi="Cambria Math"/>
                                      </w:rPr>
                                      <m:t>P</m:t>
                                    </m:r>
                                  </m:e>
                                  <m:sup>
                                    <m:r>
                                      <w:rPr>
                                        <w:rFonts w:ascii="Cambria Math" w:hAnsi="Cambria Math"/>
                                      </w:rPr>
                                      <m:t>2</m:t>
                                    </m:r>
                                  </m:sup>
                                </m:sSup>
                              </m:e>
                            </m:mr>
                            <m:mr>
                              <m:e>
                                <m:sSup>
                                  <m:sSupPr>
                                    <m:ctrlPr>
                                      <w:rPr>
                                        <w:rFonts w:ascii="Cambria Math" w:hAnsi="Cambria Math"/>
                                        <w:i/>
                                      </w:rPr>
                                    </m:ctrlPr>
                                  </m:sSupPr>
                                  <m:e>
                                    <m:r>
                                      <w:rPr>
                                        <w:rFonts w:ascii="Cambria Math" w:hAnsi="Cambria Math"/>
                                      </w:rPr>
                                      <m:t>P</m:t>
                                    </m:r>
                                  </m:e>
                                  <m:sup>
                                    <m:r>
                                      <w:rPr>
                                        <w:rFonts w:ascii="Cambria Math" w:hAnsi="Cambria Math"/>
                                      </w:rPr>
                                      <m:t>3</m:t>
                                    </m:r>
                                  </m:sup>
                                </m:sSup>
                              </m:e>
                              <m:e>
                                <m:r>
                                  <w:rPr>
                                    <w:rFonts w:ascii="Cambria Math" w:hAnsi="Cambria Math"/>
                                  </w:rPr>
                                  <m:t>O</m:t>
                                </m:r>
                              </m:e>
                            </m:mr>
                          </m:m>
                        </m:e>
                        <m:e>
                          <m:m>
                            <m:mPr>
                              <m:mcs>
                                <m:mc>
                                  <m:mcPr>
                                    <m:count m:val="2"/>
                                    <m:mcJc m:val="center"/>
                                  </m:mcPr>
                                </m:mc>
                              </m:mcs>
                              <m:ctrlPr>
                                <w:rPr>
                                  <w:rFonts w:ascii="Cambria Math" w:hAnsi="Cambria Math"/>
                                  <w:i/>
                                </w:rPr>
                              </m:ctrlPr>
                            </m:mPr>
                            <m:mr>
                              <m:e>
                                <m:r>
                                  <w:rPr>
                                    <w:rFonts w:ascii="Cambria Math" w:hAnsi="Cambria Math"/>
                                  </w:rPr>
                                  <m:t>O</m:t>
                                </m:r>
                              </m:e>
                              <m:e>
                                <m:sSup>
                                  <m:sSupPr>
                                    <m:ctrlPr>
                                      <w:rPr>
                                        <w:rFonts w:ascii="Cambria Math" w:hAnsi="Cambria Math"/>
                                        <w:i/>
                                      </w:rPr>
                                    </m:ctrlPr>
                                  </m:sSupPr>
                                  <m:e>
                                    <m:r>
                                      <w:rPr>
                                        <w:rFonts w:ascii="Cambria Math" w:hAnsi="Cambria Math"/>
                                      </w:rPr>
                                      <m:t>P</m:t>
                                    </m:r>
                                  </m:e>
                                  <m:sup>
                                    <m:r>
                                      <w:rPr>
                                        <w:rFonts w:ascii="Cambria Math" w:hAnsi="Cambria Math"/>
                                      </w:rPr>
                                      <m:t>6</m:t>
                                    </m:r>
                                  </m:sup>
                                </m:sSup>
                              </m:e>
                            </m:mr>
                            <m:mr>
                              <m:e>
                                <m:sSup>
                                  <m:sSupPr>
                                    <m:ctrlPr>
                                      <w:rPr>
                                        <w:rFonts w:ascii="Cambria Math" w:hAnsi="Cambria Math"/>
                                        <w:i/>
                                      </w:rPr>
                                    </m:ctrlPr>
                                  </m:sSupPr>
                                  <m:e>
                                    <m:r>
                                      <w:rPr>
                                        <w:rFonts w:ascii="Cambria Math" w:hAnsi="Cambria Math"/>
                                      </w:rPr>
                                      <m:t>P</m:t>
                                    </m:r>
                                  </m:e>
                                  <m:sup>
                                    <m:r>
                                      <w:rPr>
                                        <w:rFonts w:ascii="Cambria Math" w:hAnsi="Cambria Math"/>
                                      </w:rPr>
                                      <m:t>5</m:t>
                                    </m:r>
                                  </m:sup>
                                </m:sSup>
                              </m:e>
                              <m:e>
                                <m:r>
                                  <w:rPr>
                                    <w:rFonts w:ascii="Cambria Math" w:hAnsi="Cambria Math"/>
                                  </w:rPr>
                                  <m:t>O</m:t>
                                </m:r>
                              </m:e>
                            </m:mr>
                          </m:m>
                        </m:e>
                      </m:mr>
                    </m:m>
                  </m:e>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sSup>
                                  <m:sSupPr>
                                    <m:ctrlPr>
                                      <w:rPr>
                                        <w:rFonts w:ascii="Cambria Math" w:hAnsi="Cambria Math"/>
                                        <w:i/>
                                      </w:rPr>
                                    </m:ctrlPr>
                                  </m:sSupPr>
                                  <m:e>
                                    <m:r>
                                      <w:rPr>
                                        <w:rFonts w:ascii="Cambria Math" w:hAnsi="Cambria Math"/>
                                      </w:rPr>
                                      <m:t>P</m:t>
                                    </m:r>
                                  </m:e>
                                  <m:sup>
                                    <m:r>
                                      <w:rPr>
                                        <w:rFonts w:ascii="Cambria Math" w:hAnsi="Cambria Math"/>
                                      </w:rPr>
                                      <m:t>1</m:t>
                                    </m:r>
                                  </m:sup>
                                </m:sSup>
                              </m:e>
                              <m:e>
                                <m:sSup>
                                  <m:sSupPr>
                                    <m:ctrlPr>
                                      <w:rPr>
                                        <w:rFonts w:ascii="Cambria Math" w:hAnsi="Cambria Math"/>
                                        <w:i/>
                                      </w:rPr>
                                    </m:ctrlPr>
                                  </m:sSupPr>
                                  <m:e>
                                    <m:r>
                                      <w:rPr>
                                        <w:rFonts w:ascii="Cambria Math" w:hAnsi="Cambria Math"/>
                                      </w:rPr>
                                      <m:t>P</m:t>
                                    </m:r>
                                  </m:e>
                                  <m:sup>
                                    <m:r>
                                      <w:rPr>
                                        <w:rFonts w:ascii="Cambria Math" w:hAnsi="Cambria Math"/>
                                      </w:rPr>
                                      <m:t>0</m:t>
                                    </m:r>
                                  </m:sup>
                                </m:sSup>
                              </m:e>
                            </m:mr>
                            <m:mr>
                              <m:e>
                                <m:r>
                                  <w:rPr>
                                    <w:rFonts w:ascii="Cambria Math" w:hAnsi="Cambria Math"/>
                                  </w:rPr>
                                  <m:t>O</m:t>
                                </m:r>
                              </m:e>
                              <m:e>
                                <m:sSup>
                                  <m:sSupPr>
                                    <m:ctrlPr>
                                      <w:rPr>
                                        <w:rFonts w:ascii="Cambria Math" w:hAnsi="Cambria Math"/>
                                        <w:i/>
                                      </w:rPr>
                                    </m:ctrlPr>
                                  </m:sSupPr>
                                  <m:e>
                                    <m:r>
                                      <w:rPr>
                                        <w:rFonts w:ascii="Cambria Math" w:hAnsi="Cambria Math"/>
                                      </w:rPr>
                                      <m:t>P</m:t>
                                    </m:r>
                                  </m:e>
                                  <m:sup>
                                    <m:r>
                                      <w:rPr>
                                        <w:rFonts w:ascii="Cambria Math" w:hAnsi="Cambria Math"/>
                                      </w:rPr>
                                      <m:t>0</m:t>
                                    </m:r>
                                  </m:sup>
                                </m:sSup>
                              </m:e>
                            </m:mr>
                          </m:m>
                        </m:e>
                        <m:e>
                          <m:m>
                            <m:mPr>
                              <m:mcs>
                                <m:mc>
                                  <m:mcPr>
                                    <m:count m:val="2"/>
                                    <m:mcJc m:val="center"/>
                                  </m:mcPr>
                                </m:mc>
                              </m:mcs>
                              <m:ctrlPr>
                                <w:rPr>
                                  <w:rFonts w:ascii="Cambria Math" w:hAnsi="Cambria Math"/>
                                  <w:i/>
                                </w:rPr>
                              </m:ctrlPr>
                            </m:mPr>
                            <m:mr>
                              <m:e>
                                <m:r>
                                  <w:rPr>
                                    <w:rFonts w:ascii="Cambria Math" w:hAnsi="Cambria Math"/>
                                  </w:rPr>
                                  <m:t>O</m:t>
                                </m:r>
                              </m:e>
                              <m:e>
                                <m:r>
                                  <w:rPr>
                                    <w:rFonts w:ascii="Cambria Math" w:hAnsi="Cambria Math"/>
                                  </w:rPr>
                                  <m:t>O</m:t>
                                </m:r>
                              </m:e>
                            </m:mr>
                            <m:mr>
                              <m:e>
                                <m:sSup>
                                  <m:sSupPr>
                                    <m:ctrlPr>
                                      <w:rPr>
                                        <w:rFonts w:ascii="Cambria Math" w:hAnsi="Cambria Math"/>
                                        <w:i/>
                                      </w:rPr>
                                    </m:ctrlPr>
                                  </m:sSupPr>
                                  <m:e>
                                    <m:r>
                                      <w:rPr>
                                        <w:rFonts w:ascii="Cambria Math" w:hAnsi="Cambria Math"/>
                                      </w:rPr>
                                      <m:t>P</m:t>
                                    </m:r>
                                  </m:e>
                                  <m:sup>
                                    <m:r>
                                      <w:rPr>
                                        <w:rFonts w:ascii="Cambria Math" w:hAnsi="Cambria Math"/>
                                      </w:rPr>
                                      <m:t>0</m:t>
                                    </m:r>
                                  </m:sup>
                                </m:sSup>
                              </m:e>
                              <m:e>
                                <m:r>
                                  <w:rPr>
                                    <w:rFonts w:ascii="Cambria Math" w:hAnsi="Cambria Math"/>
                                  </w:rPr>
                                  <m:t>O</m:t>
                                </m:r>
                              </m:e>
                            </m:mr>
                          </m:m>
                        </m:e>
                      </m:mr>
                      <m:mr>
                        <m:e>
                          <m:m>
                            <m:mPr>
                              <m:mcs>
                                <m:mc>
                                  <m:mcPr>
                                    <m:count m:val="2"/>
                                    <m:mcJc m:val="center"/>
                                  </m:mcPr>
                                </m:mc>
                              </m:mcs>
                              <m:ctrlPr>
                                <w:rPr>
                                  <w:rFonts w:ascii="Cambria Math" w:hAnsi="Cambria Math"/>
                                  <w:i/>
                                </w:rPr>
                              </m:ctrlPr>
                            </m:mPr>
                            <m:mr>
                              <m:e>
                                <m:sSup>
                                  <m:sSupPr>
                                    <m:ctrlPr>
                                      <w:rPr>
                                        <w:rFonts w:ascii="Cambria Math" w:hAnsi="Cambria Math"/>
                                        <w:i/>
                                      </w:rPr>
                                    </m:ctrlPr>
                                  </m:sSupPr>
                                  <m:e>
                                    <m:r>
                                      <w:rPr>
                                        <w:rFonts w:ascii="Cambria Math" w:hAnsi="Cambria Math"/>
                                      </w:rPr>
                                      <m:t>P</m:t>
                                    </m:r>
                                  </m:e>
                                  <m:sup>
                                    <m:r>
                                      <w:rPr>
                                        <w:rFonts w:ascii="Cambria Math" w:hAnsi="Cambria Math"/>
                                      </w:rPr>
                                      <m:t>0</m:t>
                                    </m:r>
                                  </m:sup>
                                </m:sSup>
                              </m:e>
                              <m:e>
                                <m:r>
                                  <w:rPr>
                                    <w:rFonts w:ascii="Cambria Math" w:hAnsi="Cambria Math"/>
                                  </w:rPr>
                                  <m:t>O</m:t>
                                </m:r>
                              </m:e>
                            </m:mr>
                            <m:mr>
                              <m:e>
                                <m:sSup>
                                  <m:sSupPr>
                                    <m:ctrlPr>
                                      <w:rPr>
                                        <w:rFonts w:ascii="Cambria Math" w:hAnsi="Cambria Math"/>
                                        <w:i/>
                                      </w:rPr>
                                    </m:ctrlPr>
                                  </m:sSupPr>
                                  <m:e>
                                    <m:r>
                                      <w:rPr>
                                        <w:rFonts w:ascii="Cambria Math" w:hAnsi="Cambria Math"/>
                                      </w:rPr>
                                      <m:t>P</m:t>
                                    </m:r>
                                  </m:e>
                                  <m:sup>
                                    <m:r>
                                      <w:rPr>
                                        <w:rFonts w:ascii="Cambria Math" w:hAnsi="Cambria Math"/>
                                      </w:rPr>
                                      <m:t>1</m:t>
                                    </m:r>
                                  </m:sup>
                                </m:sSup>
                              </m:e>
                              <m:e>
                                <m:r>
                                  <w:rPr>
                                    <w:rFonts w:ascii="Cambria Math" w:hAnsi="Cambria Math"/>
                                  </w:rPr>
                                  <m:t>O</m:t>
                                </m:r>
                              </m:e>
                            </m:mr>
                          </m:m>
                        </m:e>
                        <m:e>
                          <m:m>
                            <m:mPr>
                              <m:mcs>
                                <m:mc>
                                  <m:mcPr>
                                    <m:count m:val="2"/>
                                    <m:mcJc m:val="center"/>
                                  </m:mcPr>
                                </m:mc>
                              </m:mcs>
                              <m:ctrlPr>
                                <w:rPr>
                                  <w:rFonts w:ascii="Cambria Math" w:hAnsi="Cambria Math"/>
                                  <w:i/>
                                </w:rPr>
                              </m:ctrlPr>
                            </m:mPr>
                            <m:mr>
                              <m:e>
                                <m:sSup>
                                  <m:sSupPr>
                                    <m:ctrlPr>
                                      <w:rPr>
                                        <w:rFonts w:ascii="Cambria Math" w:hAnsi="Cambria Math"/>
                                        <w:i/>
                                      </w:rPr>
                                    </m:ctrlPr>
                                  </m:sSupPr>
                                  <m:e>
                                    <m:r>
                                      <w:rPr>
                                        <w:rFonts w:ascii="Cambria Math" w:hAnsi="Cambria Math"/>
                                      </w:rPr>
                                      <m:t>P</m:t>
                                    </m:r>
                                  </m:e>
                                  <m:sup>
                                    <m:r>
                                      <w:rPr>
                                        <w:rFonts w:ascii="Cambria Math" w:hAnsi="Cambria Math"/>
                                      </w:rPr>
                                      <m:t>0</m:t>
                                    </m:r>
                                  </m:sup>
                                </m:sSup>
                              </m:e>
                              <m:e>
                                <m:sSup>
                                  <m:sSupPr>
                                    <m:ctrlPr>
                                      <w:rPr>
                                        <w:rFonts w:ascii="Cambria Math" w:hAnsi="Cambria Math"/>
                                        <w:i/>
                                      </w:rPr>
                                    </m:ctrlPr>
                                  </m:sSupPr>
                                  <m:e>
                                    <m:r>
                                      <w:rPr>
                                        <w:rFonts w:ascii="Cambria Math" w:hAnsi="Cambria Math"/>
                                      </w:rPr>
                                      <m:t>P</m:t>
                                    </m:r>
                                  </m:e>
                                  <m:sup>
                                    <m:r>
                                      <w:rPr>
                                        <w:rFonts w:ascii="Cambria Math" w:hAnsi="Cambria Math"/>
                                      </w:rPr>
                                      <m:t>0</m:t>
                                    </m:r>
                                  </m:sup>
                                </m:sSup>
                              </m:e>
                            </m:mr>
                            <m:mr>
                              <m:e>
                                <m:r>
                                  <w:rPr>
                                    <w:rFonts w:ascii="Cambria Math" w:hAnsi="Cambria Math"/>
                                  </w:rPr>
                                  <m:t>O</m:t>
                                </m:r>
                              </m:e>
                              <m:e>
                                <m:sSup>
                                  <m:sSupPr>
                                    <m:ctrlPr>
                                      <w:rPr>
                                        <w:rFonts w:ascii="Cambria Math" w:hAnsi="Cambria Math"/>
                                        <w:i/>
                                      </w:rPr>
                                    </m:ctrlPr>
                                  </m:sSupPr>
                                  <m:e>
                                    <m:r>
                                      <w:rPr>
                                        <w:rFonts w:ascii="Cambria Math" w:hAnsi="Cambria Math"/>
                                      </w:rPr>
                                      <m:t>P</m:t>
                                    </m:r>
                                  </m:e>
                                  <m:sup>
                                    <m:r>
                                      <w:rPr>
                                        <w:rFonts w:ascii="Cambria Math" w:hAnsi="Cambria Math"/>
                                      </w:rPr>
                                      <m:t>0</m:t>
                                    </m:r>
                                  </m:sup>
                                </m:sSup>
                              </m:e>
                            </m:mr>
                          </m:m>
                        </m:e>
                      </m:mr>
                    </m:m>
                  </m:e>
                </m:mr>
              </m:m>
            </m:e>
          </m:d>
          <m:r>
            <m:rPr>
              <m:sty m:val="p"/>
            </m:rPr>
            <w:rPr>
              <w:rFonts w:ascii="Cambria Math" w:hAnsi="Cambria Math"/>
              <w:noProof/>
            </w:rPr>
            <m:t xml:space="preserve">,   </m:t>
          </m:r>
          <m:r>
            <w:rPr>
              <w:rFonts w:ascii="Cambria Math" w:hAnsi="Cambria Math"/>
            </w:rPr>
            <m:t>E(</m:t>
          </m:r>
          <m:r>
            <m:rPr>
              <m:sty m:val="bi"/>
            </m:rPr>
            <w:rPr>
              <w:rFonts w:ascii="Cambria Math" w:hAnsi="Cambria Math"/>
            </w:rPr>
            <m:t>H</m:t>
          </m:r>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-1</m:t>
                                </m:r>
                              </m:e>
                            </m:mr>
                            <m:mr>
                              <m:e>
                                <m:r>
                                  <w:rPr>
                                    <w:rFonts w:ascii="Cambria Math" w:hAnsi="Cambria Math"/>
                                  </w:rPr>
                                  <m:t>-1</m:t>
                                </m:r>
                              </m:e>
                              <m:e>
                                <m:r>
                                  <w:rPr>
                                    <w:rFonts w:ascii="Cambria Math" w:hAnsi="Cambria Math"/>
                                  </w:rPr>
                                  <m:t>1</m:t>
                                </m:r>
                              </m:e>
                            </m:mr>
                          </m:m>
                        </m:e>
                        <m:e>
                          <m:m>
                            <m:mPr>
                              <m:mcs>
                                <m:mc>
                                  <m:mcPr>
                                    <m:count m:val="2"/>
                                    <m:mcJc m:val="center"/>
                                  </m:mcPr>
                                </m:mc>
                              </m:mcs>
                              <m:ctrlPr>
                                <w:rPr>
                                  <w:rFonts w:ascii="Cambria Math" w:hAnsi="Cambria Math"/>
                                  <w:i/>
                                </w:rPr>
                              </m:ctrlPr>
                            </m:mPr>
                            <m:mr>
                              <m:e>
                                <m:r>
                                  <w:rPr>
                                    <w:rFonts w:ascii="Cambria Math" w:hAnsi="Cambria Math"/>
                                  </w:rPr>
                                  <m:t>-1</m:t>
                                </m:r>
                              </m:e>
                              <m:e>
                                <m:r>
                                  <w:rPr>
                                    <w:rFonts w:ascii="Cambria Math" w:hAnsi="Cambria Math"/>
                                  </w:rPr>
                                  <m:t>0</m:t>
                                </m:r>
                              </m:e>
                            </m:mr>
                            <m:mr>
                              <m:e>
                                <m:r>
                                  <w:rPr>
                                    <w:rFonts w:ascii="Cambria Math" w:hAnsi="Cambria Math"/>
                                  </w:rPr>
                                  <m:t>4</m:t>
                                </m:r>
                              </m:e>
                              <m:e>
                                <m:r>
                                  <w:rPr>
                                    <w:rFonts w:ascii="Cambria Math" w:hAnsi="Cambria Math"/>
                                  </w:rPr>
                                  <m:t>-1</m:t>
                                </m:r>
                              </m:e>
                            </m:mr>
                          </m:m>
                        </m:e>
                      </m:mr>
                      <m:mr>
                        <m:e>
                          <m:m>
                            <m:mPr>
                              <m:mcs>
                                <m:mc>
                                  <m:mcPr>
                                    <m:count m:val="2"/>
                                    <m:mcJc m:val="center"/>
                                  </m:mcPr>
                                </m:mc>
                              </m:mcs>
                              <m:ctrlPr>
                                <w:rPr>
                                  <w:rFonts w:ascii="Cambria Math" w:hAnsi="Cambria Math"/>
                                  <w:i/>
                                </w:rPr>
                              </m:ctrlPr>
                            </m:mPr>
                            <m:mr>
                              <m:e>
                                <m:r>
                                  <w:rPr>
                                    <w:rFonts w:ascii="Cambria Math" w:hAnsi="Cambria Math"/>
                                  </w:rPr>
                                  <m:t>-1</m:t>
                                </m:r>
                              </m:e>
                              <m:e>
                                <m:r>
                                  <w:rPr>
                                    <w:rFonts w:ascii="Cambria Math" w:hAnsi="Cambria Math"/>
                                  </w:rPr>
                                  <m:t>2</m:t>
                                </m:r>
                              </m:e>
                            </m:mr>
                            <m:mr>
                              <m:e>
                                <m:r>
                                  <w:rPr>
                                    <w:rFonts w:ascii="Cambria Math" w:hAnsi="Cambria Math"/>
                                  </w:rPr>
                                  <m:t>3</m:t>
                                </m:r>
                              </m:e>
                              <m:e>
                                <m:r>
                                  <w:rPr>
                                    <w:rFonts w:ascii="Cambria Math" w:hAnsi="Cambria Math"/>
                                  </w:rPr>
                                  <m:t>-1</m:t>
                                </m:r>
                              </m:e>
                            </m:mr>
                          </m:m>
                        </m:e>
                        <m:e>
                          <m:m>
                            <m:mPr>
                              <m:mcs>
                                <m:mc>
                                  <m:mcPr>
                                    <m:count m:val="2"/>
                                    <m:mcJc m:val="center"/>
                                  </m:mcPr>
                                </m:mc>
                              </m:mcs>
                              <m:ctrlPr>
                                <w:rPr>
                                  <w:rFonts w:ascii="Cambria Math" w:hAnsi="Cambria Math"/>
                                  <w:i/>
                                </w:rPr>
                              </m:ctrlPr>
                            </m:mPr>
                            <m:mr>
                              <m:e>
                                <m:r>
                                  <w:rPr>
                                    <w:rFonts w:ascii="Cambria Math" w:hAnsi="Cambria Math"/>
                                  </w:rPr>
                                  <m:t>-1</m:t>
                                </m:r>
                              </m:e>
                              <m:e>
                                <m:r>
                                  <w:rPr>
                                    <w:rFonts w:ascii="Cambria Math" w:hAnsi="Cambria Math"/>
                                  </w:rPr>
                                  <m:t>6</m:t>
                                </m:r>
                              </m:e>
                            </m:mr>
                            <m:mr>
                              <m:e>
                                <m:r>
                                  <w:rPr>
                                    <w:rFonts w:ascii="Cambria Math" w:hAnsi="Cambria Math"/>
                                  </w:rPr>
                                  <m:t>5</m:t>
                                </m:r>
                              </m:e>
                              <m:e>
                                <m:r>
                                  <w:rPr>
                                    <w:rFonts w:ascii="Cambria Math" w:hAnsi="Cambria Math"/>
                                  </w:rPr>
                                  <m:t>-1</m:t>
                                </m:r>
                              </m:e>
                            </m:mr>
                          </m:m>
                        </m:e>
                      </m:mr>
                    </m:m>
                  </m:e>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r>
                                  <w:rPr>
                                    <w:rFonts w:ascii="Cambria Math" w:hAnsi="Cambria Math"/>
                                  </w:rPr>
                                  <m:t>1</m:t>
                                </m:r>
                              </m:e>
                              <m:e>
                                <m:r>
                                  <w:rPr>
                                    <w:rFonts w:ascii="Cambria Math" w:hAnsi="Cambria Math"/>
                                  </w:rPr>
                                  <m:t>0</m:t>
                                </m:r>
                              </m:e>
                            </m:mr>
                            <m:mr>
                              <m:e>
                                <m:r>
                                  <w:rPr>
                                    <w:rFonts w:ascii="Cambria Math" w:hAnsi="Cambria Math"/>
                                  </w:rPr>
                                  <m:t>-1</m:t>
                                </m:r>
                              </m:e>
                              <m:e>
                                <m:r>
                                  <w:rPr>
                                    <w:rFonts w:ascii="Cambria Math" w:hAnsi="Cambria Math"/>
                                  </w:rPr>
                                  <m:t>0</m:t>
                                </m:r>
                              </m:e>
                            </m:mr>
                          </m:m>
                        </m:e>
                        <m:e>
                          <m:m>
                            <m:mPr>
                              <m:mcs>
                                <m:mc>
                                  <m:mcPr>
                                    <m:count m:val="2"/>
                                    <m:mcJc m:val="center"/>
                                  </m:mcPr>
                                </m:mc>
                              </m:mcs>
                              <m:ctrlPr>
                                <w:rPr>
                                  <w:rFonts w:ascii="Cambria Math" w:hAnsi="Cambria Math"/>
                                  <w:i/>
                                </w:rPr>
                              </m:ctrlPr>
                            </m:mPr>
                            <m:mr>
                              <m:e>
                                <m:r>
                                  <w:rPr>
                                    <w:rFonts w:ascii="Cambria Math" w:hAnsi="Cambria Math"/>
                                  </w:rPr>
                                  <m:t>-1</m:t>
                                </m:r>
                              </m:e>
                              <m:e>
                                <m:r>
                                  <w:rPr>
                                    <w:rFonts w:ascii="Cambria Math" w:hAnsi="Cambria Math"/>
                                  </w:rPr>
                                  <m:t>-1</m:t>
                                </m:r>
                              </m:e>
                            </m:mr>
                            <m:mr>
                              <m:e>
                                <m:r>
                                  <w:rPr>
                                    <w:rFonts w:ascii="Cambria Math" w:hAnsi="Cambria Math"/>
                                  </w:rPr>
                                  <m:t>0</m:t>
                                </m:r>
                              </m:e>
                              <m:e>
                                <m:r>
                                  <w:rPr>
                                    <w:rFonts w:ascii="Cambria Math" w:hAnsi="Cambria Math"/>
                                  </w:rPr>
                                  <m:t>-1</m:t>
                                </m:r>
                              </m:e>
                            </m:mr>
                          </m:m>
                        </m:e>
                      </m:mr>
                      <m:mr>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-1</m:t>
                                </m:r>
                              </m:e>
                            </m:mr>
                            <m:mr>
                              <m:e>
                                <m:r>
                                  <w:rPr>
                                    <w:rFonts w:ascii="Cambria Math" w:hAnsi="Cambria Math"/>
                                  </w:rPr>
                                  <m:t>1</m:t>
                                </m:r>
                              </m:e>
                              <m:e>
                                <m:r>
                                  <w:rPr>
                                    <w:rFonts w:ascii="Cambria Math" w:hAnsi="Cambria Math"/>
                                  </w:rPr>
                                  <m:t>-1</m:t>
                                </m:r>
                              </m:e>
                            </m:mr>
                          </m:m>
                        </m:e>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0</m:t>
                                </m:r>
                              </m:e>
                            </m:mr>
                            <m:mr>
                              <m:e>
                                <m:r>
                                  <w:rPr>
                                    <w:rFonts w:ascii="Cambria Math" w:hAnsi="Cambria Math"/>
                                  </w:rPr>
                                  <m:t>-1</m:t>
                                </m:r>
                              </m:e>
                              <m:e>
                                <m:r>
                                  <w:rPr>
                                    <w:rFonts w:ascii="Cambria Math" w:hAnsi="Cambria Math"/>
                                  </w:rPr>
                                  <m:t>0</m:t>
                                </m:r>
                              </m:e>
                            </m:mr>
                          </m:m>
                        </m:e>
                      </m:mr>
                    </m:m>
                  </m:e>
                </m:mr>
              </m:m>
            </m:e>
          </m:d>
        </m:oMath>
      </m:oMathPara>
    </w:p>
    <w:p w14:paraId="08212677" w14:textId="7E75C6A4" w:rsidR="002B7477" w:rsidRDefault="002B7477" w:rsidP="002B7477">
      <w:pPr>
        <w:pStyle w:val="maintext"/>
        <w:ind w:firstLineChars="0" w:firstLine="0"/>
      </w:pPr>
      <w:proofErr w:type="gramStart"/>
      <w:r>
        <w:rPr>
          <w:rFonts w:hint="eastAsia"/>
          <w:noProof/>
        </w:rPr>
        <w:t xml:space="preserve">where </w:t>
      </w:r>
      <m:oMath>
        <m:r>
          <w:rPr>
            <w:rFonts w:ascii="Cambria Math" w:hAnsi="Cambria Math"/>
          </w:rPr>
          <m:t>O</m:t>
        </m:r>
      </m:oMath>
      <w:r>
        <w:rPr>
          <w:rFonts w:hint="eastAsia"/>
          <w:noProof/>
        </w:rPr>
        <w:t xml:space="preserve"> is the </w:t>
      </w:r>
      <m:oMath>
        <m:r>
          <w:rPr>
            <w:rFonts w:ascii="Cambria Math" w:hAnsi="Cambria Math"/>
          </w:rPr>
          <m:t>Z×Z</m:t>
        </m:r>
      </m:oMath>
      <w:r>
        <w:rPr>
          <w:rFonts w:hint="eastAsia"/>
        </w:rPr>
        <w:t xml:space="preserve"> zero matrix and </w:t>
      </w:r>
      <m:oMath>
        <m:sSup>
          <m:sSupPr>
            <m:ctrlPr>
              <w:rPr>
                <w:rFonts w:ascii="Cambria Math" w:hAnsi="Cambria Math"/>
                <w:i/>
              </w:rPr>
            </m:ctrlPr>
          </m:sSupPr>
          <m:e>
            <m:r>
              <w:rPr>
                <w:rFonts w:ascii="Cambria Math" w:hAnsi="Cambria Math"/>
              </w:rPr>
              <m:t>P</m:t>
            </m:r>
          </m:e>
          <m:sup>
            <m:r>
              <w:rPr>
                <w:rFonts w:ascii="Cambria Math" w:hAnsi="Cambria Math"/>
              </w:rPr>
              <m:t>0</m:t>
            </m:r>
          </m:sup>
        </m:sSup>
      </m:oMath>
      <w:r>
        <w:rPr>
          <w:rFonts w:hint="eastAsia"/>
        </w:rPr>
        <w:t xml:space="preserve"> is the </w:t>
      </w:r>
      <m:oMath>
        <m:r>
          <w:rPr>
            <w:rFonts w:ascii="Cambria Math" w:hAnsi="Cambria Math"/>
          </w:rPr>
          <m:t>Z×Z</m:t>
        </m:r>
      </m:oMath>
      <w:r>
        <w:rPr>
          <w:rFonts w:hint="eastAsia"/>
        </w:rPr>
        <w:t xml:space="preserve"> identity matrix.</w:t>
      </w:r>
      <w:proofErr w:type="gramEnd"/>
    </w:p>
    <w:p w14:paraId="4D0A29C4" w14:textId="77777777" w:rsidR="00F54CA0" w:rsidRDefault="001B02EE" w:rsidP="00077DD8">
      <w:pPr>
        <w:pStyle w:val="Heading2"/>
      </w:pPr>
      <w:r>
        <w:rPr>
          <w:rFonts w:hint="eastAsia"/>
        </w:rPr>
        <w:t xml:space="preserve">Lifting </w:t>
      </w:r>
      <w:r w:rsidR="004945AD">
        <w:rPr>
          <w:rFonts w:hint="eastAsia"/>
        </w:rPr>
        <w:t>for supporting variable length</w:t>
      </w:r>
    </w:p>
    <w:p w14:paraId="5C0D73C6" w14:textId="00D735C2" w:rsidR="000E6616" w:rsidRDefault="004622A5" w:rsidP="000E6616">
      <w:pPr>
        <w:pStyle w:val="maintext"/>
        <w:ind w:firstLine="400"/>
      </w:pPr>
      <w:r w:rsidRPr="00164EE2">
        <w:rPr>
          <w:rFonts w:hint="eastAsia"/>
        </w:rPr>
        <w:t xml:space="preserve">One advantage of </w:t>
      </w:r>
      <w:r>
        <w:rPr>
          <w:rFonts w:hint="eastAsia"/>
        </w:rPr>
        <w:t>QC</w:t>
      </w:r>
      <w:r w:rsidR="001B2A8F">
        <w:rPr>
          <w:rFonts w:hint="eastAsia"/>
        </w:rPr>
        <w:t xml:space="preserve"> </w:t>
      </w:r>
      <w:r>
        <w:rPr>
          <w:rFonts w:hint="eastAsia"/>
        </w:rPr>
        <w:t xml:space="preserve">LDPC codes is </w:t>
      </w:r>
      <w:r w:rsidR="00CF5EEF">
        <w:rPr>
          <w:rFonts w:hint="eastAsia"/>
        </w:rPr>
        <w:t xml:space="preserve">supporting </w:t>
      </w:r>
      <w:r>
        <w:rPr>
          <w:rFonts w:hint="eastAsia"/>
        </w:rPr>
        <w:t>length-compatibility</w:t>
      </w:r>
      <w:r w:rsidR="00237AF0">
        <w:rPr>
          <w:rFonts w:hint="eastAsia"/>
        </w:rPr>
        <w:t xml:space="preserve"> since </w:t>
      </w:r>
      <w:r>
        <w:rPr>
          <w:rFonts w:hint="eastAsia"/>
        </w:rPr>
        <w:t>QC</w:t>
      </w:r>
      <w:r w:rsidR="001B2A8F">
        <w:rPr>
          <w:rFonts w:hint="eastAsia"/>
        </w:rPr>
        <w:t xml:space="preserve"> </w:t>
      </w:r>
      <w:r>
        <w:rPr>
          <w:rFonts w:hint="eastAsia"/>
        </w:rPr>
        <w:t xml:space="preserve">LDPC codes of variable length can be easily obtained by adjusting the size of circulant permutation matrices </w:t>
      </w:r>
      <w:proofErr w:type="gramStart"/>
      <w:r>
        <w:rPr>
          <w:rFonts w:hint="eastAsia"/>
        </w:rPr>
        <w:t xml:space="preserve">in </w:t>
      </w:r>
      <w:proofErr w:type="gramEnd"/>
      <m:oMath>
        <m:r>
          <m:rPr>
            <m:sty m:val="bi"/>
          </m:rPr>
          <w:rPr>
            <w:rFonts w:ascii="Cambria Math" w:hAnsi="Cambria Math"/>
          </w:rPr>
          <m:t>H</m:t>
        </m:r>
      </m:oMath>
      <w:r>
        <w:rPr>
          <w:rFonts w:hint="eastAsia"/>
        </w:rPr>
        <w:t xml:space="preserve">. </w:t>
      </w:r>
      <w:r w:rsidR="000E6616">
        <w:rPr>
          <w:rFonts w:hint="eastAsia"/>
        </w:rPr>
        <w:t xml:space="preserve">When adjusting the size of circulant permutation matrices according to the target code block size, each exponent </w:t>
      </w:r>
      <w:r w:rsidR="000E6616">
        <w:rPr>
          <w:rFonts w:hint="eastAsia"/>
          <w:noProof/>
        </w:rPr>
        <w:t>indices</w:t>
      </w:r>
      <w:r w:rsidR="000E6616">
        <w:rPr>
          <w:rFonts w:hint="eastAsia"/>
        </w:rPr>
        <w:t xml:space="preserve"> can be easily calculated by the specified formula. For example, we can obtain the exponent matrix </w:t>
      </w:r>
      <m:oMath>
        <m:r>
          <w:rPr>
            <w:rFonts w:ascii="Cambria Math" w:hAnsi="Cambria Math"/>
          </w:rPr>
          <m:t>E</m:t>
        </m:r>
        <m:d>
          <m:dPr>
            <m:ctrlPr>
              <w:rPr>
                <w:rFonts w:ascii="Cambria Math" w:hAnsi="Cambria Math"/>
                <w:i/>
              </w:rPr>
            </m:ctrlPr>
          </m:dPr>
          <m:e>
            <m:sSub>
              <m:sSubPr>
                <m:ctrlPr>
                  <w:rPr>
                    <w:rFonts w:ascii="Cambria Math" w:hAnsi="Cambria Math"/>
                    <w:b/>
                    <w:i/>
                  </w:rPr>
                </m:ctrlPr>
              </m:sSubPr>
              <m:e>
                <m:r>
                  <m:rPr>
                    <m:sty m:val="bi"/>
                  </m:rPr>
                  <w:rPr>
                    <w:rFonts w:ascii="Cambria Math" w:hAnsi="Cambria Math"/>
                  </w:rPr>
                  <m:t>H</m:t>
                </m:r>
              </m:e>
              <m:sub>
                <m:r>
                  <w:rPr>
                    <w:rFonts w:ascii="Cambria Math" w:hAnsi="Cambria Math"/>
                  </w:rPr>
                  <m:t>Z</m:t>
                </m:r>
              </m:sub>
            </m:sSub>
          </m:e>
        </m:d>
      </m:oMath>
      <w:r w:rsidR="000E6616">
        <w:rPr>
          <w:rFonts w:hint="eastAsia"/>
        </w:rPr>
        <w:t xml:space="preserve"> for the parity-check matrix </w:t>
      </w:r>
      <m:oMath>
        <m:sSub>
          <m:sSubPr>
            <m:ctrlPr>
              <w:rPr>
                <w:rFonts w:ascii="Cambria Math" w:hAnsi="Cambria Math"/>
                <w:b/>
                <w:i/>
              </w:rPr>
            </m:ctrlPr>
          </m:sSubPr>
          <m:e>
            <m:r>
              <m:rPr>
                <m:sty m:val="bi"/>
              </m:rPr>
              <w:rPr>
                <w:rFonts w:ascii="Cambria Math" w:hAnsi="Cambria Math"/>
              </w:rPr>
              <m:t>H</m:t>
            </m:r>
          </m:e>
          <m:sub>
            <m:r>
              <w:rPr>
                <w:rFonts w:ascii="Cambria Math" w:hAnsi="Cambria Math"/>
              </w:rPr>
              <m:t>Z</m:t>
            </m:r>
          </m:sub>
        </m:sSub>
      </m:oMath>
      <w:r w:rsidR="000E6616" w:rsidRPr="004A55A7">
        <w:rPr>
          <w:rFonts w:hint="eastAsia"/>
        </w:rPr>
        <w:t xml:space="preserve"> </w:t>
      </w:r>
      <w:r w:rsidR="000E6616">
        <w:rPr>
          <w:rFonts w:hint="eastAsia"/>
        </w:rPr>
        <w:t xml:space="preserve">from the exponent matrix </w:t>
      </w:r>
      <m:oMath>
        <m:r>
          <w:rPr>
            <w:rFonts w:ascii="Cambria Math" w:hAnsi="Cambria Math"/>
          </w:rPr>
          <m:t>E</m:t>
        </m:r>
        <m:d>
          <m:dPr>
            <m:ctrlPr>
              <w:rPr>
                <w:rFonts w:ascii="Cambria Math" w:hAnsi="Cambria Math"/>
                <w:i/>
              </w:rPr>
            </m:ctrlPr>
          </m:dPr>
          <m:e>
            <m:r>
              <m:rPr>
                <m:sty m:val="bi"/>
              </m:rPr>
              <w:rPr>
                <w:rFonts w:ascii="Cambria Math" w:hAnsi="Cambria Math"/>
              </w:rPr>
              <m:t>H</m:t>
            </m:r>
          </m:e>
        </m:d>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a</m:t>
                </m:r>
              </m:e>
              <m:sub>
                <m:r>
                  <w:rPr>
                    <w:rFonts w:ascii="Cambria Math" w:hAnsi="Cambria Math"/>
                  </w:rPr>
                  <m:t>ij</m:t>
                </m:r>
              </m:sub>
            </m:sSub>
          </m:e>
        </m:d>
      </m:oMath>
      <w:r w:rsidR="000E6616">
        <w:rPr>
          <w:rFonts w:hint="eastAsia"/>
        </w:rPr>
        <w:t xml:space="preserve"> for the parity-check matrix </w:t>
      </w:r>
      <m:oMath>
        <m:r>
          <m:rPr>
            <m:sty m:val="bi"/>
          </m:rPr>
          <w:rPr>
            <w:rFonts w:ascii="Cambria Math" w:hAnsi="Cambria Math"/>
          </w:rPr>
          <m:t>H</m:t>
        </m:r>
      </m:oMath>
      <w:r w:rsidR="000E6616">
        <w:rPr>
          <w:rFonts w:hint="eastAsia"/>
        </w:rPr>
        <w:t xml:space="preserve"> as follows: </w:t>
      </w:r>
    </w:p>
    <w:p w14:paraId="0B1F6C18" w14:textId="27ACCFAE" w:rsidR="000E6616" w:rsidRPr="00CB7A00" w:rsidRDefault="000E6616" w:rsidP="000E6616">
      <w:pPr>
        <w:pStyle w:val="maintext"/>
        <w:ind w:firstLine="400"/>
        <w:rPr>
          <w:b/>
        </w:rPr>
      </w:pPr>
      <w:r w:rsidRPr="00CB7A00">
        <w:rPr>
          <w:rFonts w:hint="eastAsia"/>
          <w:b/>
        </w:rPr>
        <w:t>[</w:t>
      </w:r>
      <w:r w:rsidRPr="002C7AEB">
        <w:rPr>
          <w:rFonts w:hint="eastAsia"/>
          <w:b/>
          <w:i/>
        </w:rPr>
        <w:t>Lifting</w:t>
      </w:r>
      <w:r w:rsidRPr="00CB7A00">
        <w:rPr>
          <w:rFonts w:hint="eastAsia"/>
          <w:b/>
        </w:rPr>
        <w:t>]</w:t>
      </w:r>
    </w:p>
    <w:p w14:paraId="4F827D2E" w14:textId="3207108B" w:rsidR="000E6616" w:rsidRPr="00A70071" w:rsidRDefault="000E6616" w:rsidP="000E6616">
      <w:pPr>
        <w:pStyle w:val="maintext"/>
        <w:ind w:firstLine="400"/>
      </w:pPr>
      <m:oMathPara>
        <m:oMath>
          <m:r>
            <w:rPr>
              <w:rFonts w:ascii="Cambria Math" w:hAnsi="Cambria Math"/>
            </w:rPr>
            <m:t>E</m:t>
          </m:r>
          <m:d>
            <m:dPr>
              <m:ctrlPr>
                <w:rPr>
                  <w:rFonts w:ascii="Cambria Math" w:hAnsi="Cambria Math"/>
                  <w:i/>
                </w:rPr>
              </m:ctrlPr>
            </m:dPr>
            <m:e>
              <m:sSub>
                <m:sSubPr>
                  <m:ctrlPr>
                    <w:rPr>
                      <w:rFonts w:ascii="Cambria Math" w:hAnsi="Cambria Math"/>
                      <w:b/>
                      <w:i/>
                    </w:rPr>
                  </m:ctrlPr>
                </m:sSubPr>
                <m:e>
                  <m:r>
                    <m:rPr>
                      <m:sty m:val="bi"/>
                    </m:rPr>
                    <w:rPr>
                      <w:rFonts w:ascii="Cambria Math" w:hAnsi="Cambria Math"/>
                    </w:rPr>
                    <m:t>H</m:t>
                  </m:r>
                </m:e>
                <m:sub>
                  <m:r>
                    <w:rPr>
                      <w:rFonts w:ascii="Cambria Math" w:hAnsi="Cambria Math"/>
                    </w:rPr>
                    <m:t>Z</m:t>
                  </m:r>
                </m:sub>
              </m:sSub>
            </m:e>
          </m:d>
          <m:r>
            <w:rPr>
              <w:rFonts w:ascii="Cambria Math" w:hAnsi="Cambria Math"/>
            </w:rPr>
            <m:t>=</m:t>
          </m:r>
          <m:d>
            <m:dPr>
              <m:ctrlPr>
                <w:rPr>
                  <w:rFonts w:ascii="Cambria Math" w:hAnsi="Cambria Math"/>
                  <w:i/>
                </w:rPr>
              </m:ctrlPr>
            </m:dPr>
            <m:e>
              <m:sSubSup>
                <m:sSubSupPr>
                  <m:ctrlPr>
                    <w:rPr>
                      <w:rFonts w:ascii="Cambria Math" w:hAnsi="Cambria Math"/>
                      <w:i/>
                    </w:rPr>
                  </m:ctrlPr>
                </m:sSubSupPr>
                <m:e>
                  <m:r>
                    <w:rPr>
                      <w:rFonts w:ascii="Cambria Math" w:hAnsi="Cambria Math"/>
                    </w:rPr>
                    <m:t>a</m:t>
                  </m:r>
                </m:e>
                <m:sub>
                  <m:r>
                    <w:rPr>
                      <w:rFonts w:ascii="Cambria Math" w:hAnsi="Cambria Math"/>
                    </w:rPr>
                    <m:t>ij</m:t>
                  </m:r>
                </m:sub>
                <m:sup>
                  <m:r>
                    <w:rPr>
                      <w:rFonts w:ascii="Cambria Math" w:hAnsi="Cambria Math"/>
                    </w:rPr>
                    <m:t>(Z)</m:t>
                  </m:r>
                </m:sup>
              </m:sSubSup>
            </m:e>
          </m:d>
          <m:r>
            <m:rPr>
              <m:sty m:val="p"/>
            </m:rPr>
            <w:rPr>
              <w:rFonts w:ascii="Cambria Math" w:hAnsi="Cambria Math"/>
            </w:rPr>
            <m:t xml:space="preserve">    s.t.   </m:t>
          </m:r>
          <m:sSubSup>
            <m:sSubSupPr>
              <m:ctrlPr>
                <w:rPr>
                  <w:rFonts w:ascii="Cambria Math" w:hAnsi="Cambria Math"/>
                  <w:i/>
                </w:rPr>
              </m:ctrlPr>
            </m:sSubSupPr>
            <m:e>
              <m:r>
                <w:rPr>
                  <w:rFonts w:ascii="Cambria Math" w:hAnsi="Cambria Math"/>
                </w:rPr>
                <m:t>a</m:t>
              </m:r>
            </m:e>
            <m:sub>
              <m:r>
                <w:rPr>
                  <w:rFonts w:ascii="Cambria Math" w:hAnsi="Cambria Math"/>
                </w:rPr>
                <m:t>ij</m:t>
              </m:r>
            </m:sub>
            <m:sup>
              <m:r>
                <w:rPr>
                  <w:rFonts w:ascii="Cambria Math" w:hAnsi="Cambria Math"/>
                </w:rPr>
                <m:t>(Z)</m:t>
              </m:r>
            </m:sup>
          </m:sSubSup>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a</m:t>
                        </m:r>
                      </m:e>
                      <m:sub>
                        <m:r>
                          <w:rPr>
                            <w:rFonts w:ascii="Cambria Math" w:hAnsi="Cambria Math"/>
                          </w:rPr>
                          <m:t>ij</m:t>
                        </m:r>
                      </m:sub>
                    </m:sSub>
                    <m:r>
                      <w:rPr>
                        <w:rFonts w:ascii="Cambria Math" w:hAnsi="Cambria Math"/>
                      </w:rPr>
                      <m:t>,</m:t>
                    </m:r>
                  </m:e>
                  <m:e>
                    <m:sSub>
                      <m:sSubPr>
                        <m:ctrlPr>
                          <w:rPr>
                            <w:rFonts w:ascii="Cambria Math" w:hAnsi="Cambria Math"/>
                            <w:i/>
                          </w:rPr>
                        </m:ctrlPr>
                      </m:sSubPr>
                      <m:e>
                        <m:r>
                          <w:rPr>
                            <w:rFonts w:ascii="Cambria Math" w:hAnsi="Cambria Math"/>
                          </w:rPr>
                          <m:t>a</m:t>
                        </m:r>
                      </m:e>
                      <m:sub>
                        <m:r>
                          <w:rPr>
                            <w:rFonts w:ascii="Cambria Math" w:hAnsi="Cambria Math"/>
                          </w:rPr>
                          <m:t>ij</m:t>
                        </m:r>
                      </m:sub>
                    </m:sSub>
                    <m:r>
                      <w:rPr>
                        <w:rFonts w:ascii="Cambria Math" w:hAnsi="Cambria Math"/>
                      </w:rPr>
                      <m:t>≤0</m:t>
                    </m:r>
                  </m:e>
                </m:mr>
                <m:mr>
                  <m:e>
                    <m:r>
                      <w:rPr>
                        <w:rFonts w:ascii="Cambria Math" w:hAnsi="Cambria Math"/>
                      </w:rPr>
                      <m:t>f(</m:t>
                    </m:r>
                    <m:sSub>
                      <m:sSubPr>
                        <m:ctrlPr>
                          <w:rPr>
                            <w:rFonts w:ascii="Cambria Math" w:hAnsi="Cambria Math"/>
                            <w:i/>
                          </w:rPr>
                        </m:ctrlPr>
                      </m:sSubPr>
                      <m:e>
                        <m:r>
                          <w:rPr>
                            <w:rFonts w:ascii="Cambria Math" w:hAnsi="Cambria Math"/>
                          </w:rPr>
                          <m:t>a</m:t>
                        </m:r>
                      </m:e>
                      <m:sub>
                        <m:r>
                          <w:rPr>
                            <w:rFonts w:ascii="Cambria Math" w:hAnsi="Cambria Math"/>
                          </w:rPr>
                          <m:t>ij</m:t>
                        </m:r>
                      </m:sub>
                    </m:sSub>
                    <m:r>
                      <m:rPr>
                        <m:sty m:val="p"/>
                      </m:rPr>
                      <w:rPr>
                        <w:rFonts w:ascii="Cambria Math" w:hAnsi="Cambria Math"/>
                      </w:rPr>
                      <m:t xml:space="preserve">, </m:t>
                    </m:r>
                    <m:r>
                      <w:rPr>
                        <w:rFonts w:ascii="Cambria Math" w:hAnsi="Cambria Math"/>
                      </w:rPr>
                      <m:t>Z</m:t>
                    </m:r>
                    <m:r>
                      <m:rPr>
                        <m:sty m:val="p"/>
                      </m:rPr>
                      <w:rPr>
                        <w:rFonts w:ascii="Cambria Math" w:hAnsi="Cambria Math"/>
                      </w:rPr>
                      <m:t>)</m:t>
                    </m:r>
                    <m:r>
                      <w:rPr>
                        <w:rFonts w:ascii="Cambria Math" w:hAnsi="Cambria Math"/>
                      </w:rPr>
                      <m:t>,</m:t>
                    </m:r>
                  </m:e>
                  <m:e>
                    <m:sSub>
                      <m:sSubPr>
                        <m:ctrlPr>
                          <w:rPr>
                            <w:rFonts w:ascii="Cambria Math" w:hAnsi="Cambria Math"/>
                            <w:i/>
                          </w:rPr>
                        </m:ctrlPr>
                      </m:sSubPr>
                      <m:e>
                        <m:r>
                          <w:rPr>
                            <w:rFonts w:ascii="Cambria Math" w:hAnsi="Cambria Math"/>
                          </w:rPr>
                          <m:t>a</m:t>
                        </m:r>
                      </m:e>
                      <m:sub>
                        <m:r>
                          <w:rPr>
                            <w:rFonts w:ascii="Cambria Math" w:hAnsi="Cambria Math"/>
                          </w:rPr>
                          <m:t>ij</m:t>
                        </m:r>
                      </m:sub>
                    </m:sSub>
                    <m:r>
                      <w:rPr>
                        <w:rFonts w:ascii="Cambria Math" w:hAnsi="Cambria Math"/>
                      </w:rPr>
                      <m:t>&gt;0</m:t>
                    </m:r>
                  </m:e>
                </m:mr>
              </m:m>
            </m:e>
          </m:d>
          <m:r>
            <m:rPr>
              <m:sty m:val="p"/>
            </m:rPr>
            <w:rPr>
              <w:rFonts w:ascii="Cambria Math" w:hAnsi="Cambria Math"/>
            </w:rPr>
            <m:t>.</m:t>
          </m:r>
        </m:oMath>
      </m:oMathPara>
    </w:p>
    <w:p w14:paraId="59C64164" w14:textId="2E297774" w:rsidR="00F734FC" w:rsidRDefault="000E6616" w:rsidP="000C6B37">
      <w:pPr>
        <w:pStyle w:val="maintext"/>
        <w:ind w:firstLineChars="0" w:firstLine="0"/>
      </w:pPr>
      <w:r>
        <w:rPr>
          <w:rFonts w:hint="eastAsia"/>
        </w:rPr>
        <w:t xml:space="preserve">Here, </w:t>
      </w:r>
      <m:oMath>
        <m:sSub>
          <m:sSubPr>
            <m:ctrlPr>
              <w:rPr>
                <w:rFonts w:ascii="Cambria Math" w:hAnsi="Cambria Math"/>
                <w:b/>
                <w:i/>
              </w:rPr>
            </m:ctrlPr>
          </m:sSubPr>
          <m:e>
            <m:r>
              <m:rPr>
                <m:sty m:val="bi"/>
              </m:rPr>
              <w:rPr>
                <w:rFonts w:ascii="Cambria Math" w:hAnsi="Cambria Math"/>
              </w:rPr>
              <m:t>H</m:t>
            </m:r>
          </m:e>
          <m:sub>
            <m:r>
              <w:rPr>
                <w:rFonts w:ascii="Cambria Math" w:hAnsi="Cambria Math"/>
              </w:rPr>
              <m:t>Z</m:t>
            </m:r>
          </m:sub>
        </m:sSub>
      </m:oMath>
      <w:r>
        <w:rPr>
          <w:rFonts w:hint="eastAsia"/>
        </w:rPr>
        <w:t xml:space="preserve"> is the parity-check matrix consisting of </w:t>
      </w:r>
      <m:oMath>
        <m:r>
          <w:rPr>
            <w:rFonts w:ascii="Cambria Math" w:hAnsi="Cambria Math"/>
          </w:rPr>
          <m:t>Z×Z</m:t>
        </m:r>
      </m:oMath>
      <w:r>
        <w:rPr>
          <w:rFonts w:hint="eastAsia"/>
        </w:rPr>
        <w:t xml:space="preserve"> circulant permutation matrices and/or zero matrices for given integer </w:t>
      </w:r>
      <m:oMath>
        <m:r>
          <w:rPr>
            <w:rFonts w:ascii="Cambria Math" w:hAnsi="Cambria Math"/>
          </w:rPr>
          <m:t>Z</m:t>
        </m:r>
      </m:oMath>
      <w:r w:rsidR="009966FD">
        <w:rPr>
          <w:rFonts w:hint="eastAsia"/>
        </w:rPr>
        <w:t xml:space="preserve"> and </w:t>
      </w:r>
      <m:oMath>
        <m:r>
          <w:rPr>
            <w:rFonts w:ascii="Cambria Math" w:hAnsi="Cambria Math"/>
          </w:rPr>
          <m:t>f(</m:t>
        </m:r>
        <m:sSub>
          <m:sSubPr>
            <m:ctrlPr>
              <w:rPr>
                <w:rFonts w:ascii="Cambria Math" w:hAnsi="Cambria Math"/>
                <w:i/>
              </w:rPr>
            </m:ctrlPr>
          </m:sSubPr>
          <m:e>
            <m:r>
              <w:rPr>
                <w:rFonts w:ascii="Cambria Math" w:hAnsi="Cambria Math"/>
              </w:rPr>
              <m:t>a</m:t>
            </m:r>
          </m:e>
          <m:sub>
            <m:r>
              <w:rPr>
                <w:rFonts w:ascii="Cambria Math" w:hAnsi="Cambria Math"/>
              </w:rPr>
              <m:t>ij</m:t>
            </m:r>
          </m:sub>
        </m:sSub>
        <m:r>
          <m:rPr>
            <m:sty m:val="p"/>
          </m:rPr>
          <w:rPr>
            <w:rFonts w:ascii="Cambria Math" w:hAnsi="Cambria Math"/>
          </w:rPr>
          <m:t xml:space="preserve">, </m:t>
        </m:r>
        <m:r>
          <w:rPr>
            <w:rFonts w:ascii="Cambria Math" w:hAnsi="Cambria Math"/>
          </w:rPr>
          <m:t>Z</m:t>
        </m:r>
        <m:r>
          <m:rPr>
            <m:sty m:val="p"/>
          </m:rPr>
          <w:rPr>
            <w:rFonts w:ascii="Cambria Math" w:hAnsi="Cambria Math"/>
          </w:rPr>
          <m:t>)</m:t>
        </m:r>
      </m:oMath>
      <w:r w:rsidR="009966FD">
        <w:rPr>
          <w:rFonts w:hint="eastAsia"/>
        </w:rPr>
        <w:t xml:space="preserve"> is an integer function of </w:t>
      </w:r>
      <m:oMath>
        <m:sSub>
          <m:sSubPr>
            <m:ctrlPr>
              <w:rPr>
                <w:rFonts w:ascii="Cambria Math" w:hAnsi="Cambria Math"/>
                <w:i/>
              </w:rPr>
            </m:ctrlPr>
          </m:sSubPr>
          <m:e>
            <m:r>
              <w:rPr>
                <w:rFonts w:ascii="Cambria Math" w:hAnsi="Cambria Math"/>
              </w:rPr>
              <m:t>a</m:t>
            </m:r>
          </m:e>
          <m:sub>
            <m:r>
              <w:rPr>
                <w:rFonts w:ascii="Cambria Math" w:hAnsi="Cambria Math"/>
              </w:rPr>
              <m:t>ij</m:t>
            </m:r>
          </m:sub>
        </m:sSub>
      </m:oMath>
      <w:r w:rsidR="009966FD">
        <w:rPr>
          <w:rFonts w:hint="eastAsia"/>
        </w:rPr>
        <w:t xml:space="preserve"> </w:t>
      </w:r>
      <w:proofErr w:type="gramStart"/>
      <w:r w:rsidR="009966FD">
        <w:rPr>
          <w:rFonts w:hint="eastAsia"/>
        </w:rPr>
        <w:t xml:space="preserve">and </w:t>
      </w:r>
      <w:proofErr w:type="gramEnd"/>
      <m:oMath>
        <m:r>
          <w:rPr>
            <w:rFonts w:ascii="Cambria Math" w:hAnsi="Cambria Math"/>
          </w:rPr>
          <m:t>Z</m:t>
        </m:r>
      </m:oMath>
      <w:r>
        <w:rPr>
          <w:rFonts w:hint="eastAsia"/>
        </w:rPr>
        <w:t xml:space="preserve">. </w:t>
      </w:r>
      <w:r w:rsidR="00F734FC">
        <w:rPr>
          <w:rFonts w:hint="eastAsia"/>
        </w:rPr>
        <w:t>For example,</w:t>
      </w:r>
      <w:r w:rsidR="00B11D53">
        <w:rPr>
          <w:rFonts w:hint="eastAsia"/>
        </w:rPr>
        <w:t xml:space="preserve"> in [</w:t>
      </w:r>
      <w:r w:rsidR="00E55C78">
        <w:rPr>
          <w:rFonts w:hint="eastAsia"/>
        </w:rPr>
        <w:t>3</w:t>
      </w:r>
      <w:r w:rsidR="00B11D53">
        <w:rPr>
          <w:rFonts w:hint="eastAsia"/>
        </w:rPr>
        <w:t xml:space="preserve">], </w:t>
      </w:r>
      <m:oMath>
        <m:r>
          <w:rPr>
            <w:rFonts w:ascii="Cambria Math" w:hAnsi="Cambria Math"/>
          </w:rPr>
          <m:t>f</m:t>
        </m:r>
        <m:d>
          <m:dPr>
            <m:ctrlPr>
              <w:rPr>
                <w:rFonts w:ascii="Cambria Math" w:hAnsi="Cambria Math"/>
                <w:i/>
              </w:rPr>
            </m:ctrlPr>
          </m:dPr>
          <m:e>
            <m:sSub>
              <m:sSubPr>
                <m:ctrlPr>
                  <w:rPr>
                    <w:rFonts w:ascii="Cambria Math" w:hAnsi="Cambria Math"/>
                    <w:i/>
                  </w:rPr>
                </m:ctrlPr>
              </m:sSubPr>
              <m:e>
                <m:r>
                  <w:rPr>
                    <w:rFonts w:ascii="Cambria Math" w:hAnsi="Cambria Math"/>
                  </w:rPr>
                  <m:t>a</m:t>
                </m:r>
              </m:e>
              <m:sub>
                <m:r>
                  <w:rPr>
                    <w:rFonts w:ascii="Cambria Math" w:hAnsi="Cambria Math"/>
                  </w:rPr>
                  <m:t>ij</m:t>
                </m:r>
              </m:sub>
            </m:sSub>
            <m:r>
              <m:rPr>
                <m:sty m:val="p"/>
              </m:rPr>
              <w:rPr>
                <w:rFonts w:ascii="Cambria Math" w:hAnsi="Cambria Math"/>
              </w:rPr>
              <m:t xml:space="preserve">, </m:t>
            </m:r>
            <m:r>
              <w:rPr>
                <w:rFonts w:ascii="Cambria Math" w:hAnsi="Cambria Math"/>
              </w:rPr>
              <m:t>Z</m:t>
            </m:r>
            <m:ctrlPr>
              <w:rPr>
                <w:rFonts w:ascii="Cambria Math" w:hAnsi="Cambria Math"/>
              </w:rPr>
            </m:ctrlPr>
          </m:e>
        </m:d>
      </m:oMath>
      <w:r w:rsidR="00F734FC">
        <w:rPr>
          <w:rFonts w:hint="eastAsia"/>
        </w:rPr>
        <w:t xml:space="preserve"> is defined by </w:t>
      </w:r>
      <w:r w:rsidR="00486F39">
        <w:rPr>
          <w:rFonts w:hint="eastAsia"/>
        </w:rPr>
        <w:t>modulo function as follows:</w:t>
      </w:r>
    </w:p>
    <w:p w14:paraId="3A67E967" w14:textId="151C8CBD" w:rsidR="000C6B37" w:rsidRDefault="00F734FC" w:rsidP="000C6B37">
      <w:pPr>
        <w:pStyle w:val="maintext"/>
        <w:ind w:firstLineChars="0" w:firstLine="0"/>
      </w:pPr>
      <m:oMathPara>
        <m:oMath>
          <m:r>
            <w:rPr>
              <w:rFonts w:ascii="Cambria Math" w:hAnsi="Cambria Math"/>
            </w:rPr>
            <m:t>f</m:t>
          </m:r>
          <m:d>
            <m:dPr>
              <m:ctrlPr>
                <w:rPr>
                  <w:rFonts w:ascii="Cambria Math" w:hAnsi="Cambria Math"/>
                  <w:i/>
                </w:rPr>
              </m:ctrlPr>
            </m:dPr>
            <m:e>
              <m:sSub>
                <m:sSubPr>
                  <m:ctrlPr>
                    <w:rPr>
                      <w:rFonts w:ascii="Cambria Math" w:hAnsi="Cambria Math"/>
                      <w:i/>
                    </w:rPr>
                  </m:ctrlPr>
                </m:sSubPr>
                <m:e>
                  <m:r>
                    <w:rPr>
                      <w:rFonts w:ascii="Cambria Math" w:hAnsi="Cambria Math"/>
                    </w:rPr>
                    <m:t>a</m:t>
                  </m:r>
                </m:e>
                <m:sub>
                  <m:r>
                    <w:rPr>
                      <w:rFonts w:ascii="Cambria Math" w:hAnsi="Cambria Math"/>
                    </w:rPr>
                    <m:t>ij</m:t>
                  </m:r>
                </m:sub>
              </m:sSub>
              <m:r>
                <m:rPr>
                  <m:sty m:val="p"/>
                </m:rPr>
                <w:rPr>
                  <w:rFonts w:ascii="Cambria Math" w:hAnsi="Cambria Math"/>
                </w:rPr>
                <m:t xml:space="preserve">, </m:t>
              </m:r>
              <m:r>
                <w:rPr>
                  <w:rFonts w:ascii="Cambria Math" w:hAnsi="Cambria Math"/>
                </w:rPr>
                <m:t>Z</m:t>
              </m:r>
              <m:ctrlPr>
                <w:rPr>
                  <w:rFonts w:ascii="Cambria Math" w:hAnsi="Cambria Math"/>
                </w:rPr>
              </m:ctrlPr>
            </m:e>
          </m:d>
          <m:r>
            <m:rPr>
              <m:sty m:val="p"/>
            </m:rP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ij</m:t>
              </m:r>
            </m:sub>
          </m:sSub>
          <m:r>
            <m:rPr>
              <m:sty m:val="p"/>
            </m:rPr>
            <w:rPr>
              <w:rFonts w:ascii="Cambria Math" w:hAnsi="Cambria Math"/>
            </w:rPr>
            <m:t xml:space="preserve"> mod </m:t>
          </m:r>
          <m:r>
            <w:rPr>
              <w:rFonts w:ascii="Cambria Math" w:hAnsi="Cambria Math"/>
            </w:rPr>
            <m:t xml:space="preserve">Z </m:t>
          </m:r>
          <m:r>
            <m:rPr>
              <m:sty m:val="p"/>
            </m:rPr>
            <w:rPr>
              <w:rFonts w:ascii="Cambria Math" w:hAnsi="Cambria Math"/>
            </w:rPr>
            <m:t>.</m:t>
          </m:r>
        </m:oMath>
      </m:oMathPara>
    </w:p>
    <w:p w14:paraId="5C092AD8" w14:textId="3650C33F" w:rsidR="000E6616" w:rsidRDefault="000E6616" w:rsidP="000E6616">
      <w:pPr>
        <w:pStyle w:val="maintext"/>
        <w:ind w:firstLine="400"/>
        <w:rPr>
          <w:rFonts w:eastAsia="바탕"/>
          <w:lang w:val="en-US"/>
        </w:rPr>
      </w:pPr>
      <w:r w:rsidRPr="007E0BAD">
        <w:rPr>
          <w:rFonts w:eastAsia="바탕" w:hint="eastAsia"/>
          <w:lang w:val="en-US"/>
        </w:rPr>
        <w:t xml:space="preserve">Figure </w:t>
      </w:r>
      <w:r>
        <w:rPr>
          <w:rFonts w:eastAsia="바탕" w:hint="eastAsia"/>
          <w:lang w:val="en-US"/>
        </w:rPr>
        <w:t>1</w:t>
      </w:r>
      <w:r w:rsidRPr="007E0BAD">
        <w:rPr>
          <w:rFonts w:eastAsia="바탕" w:hint="eastAsia"/>
          <w:lang w:val="en-US"/>
        </w:rPr>
        <w:t xml:space="preserve"> provides dem</w:t>
      </w:r>
      <w:r w:rsidRPr="00C74826">
        <w:rPr>
          <w:rFonts w:eastAsia="바탕" w:hint="eastAsia"/>
          <w:lang w:val="en-US"/>
        </w:rPr>
        <w:t>onstrating the</w:t>
      </w:r>
      <w:r w:rsidR="002C7AEB" w:rsidRPr="00C74826">
        <w:rPr>
          <w:rFonts w:eastAsia="바탕" w:hint="eastAsia"/>
          <w:lang w:val="en-US"/>
        </w:rPr>
        <w:t xml:space="preserve"> </w:t>
      </w:r>
      <w:r w:rsidR="002C7AEB" w:rsidRPr="00C74826">
        <w:rPr>
          <w:rFonts w:eastAsia="바탕" w:hint="eastAsia"/>
          <w:i/>
          <w:lang w:val="en-US"/>
        </w:rPr>
        <w:t>lifting</w:t>
      </w:r>
      <w:r w:rsidR="002C7AEB" w:rsidRPr="00C74826">
        <w:rPr>
          <w:rFonts w:eastAsia="바탕" w:hint="eastAsia"/>
          <w:lang w:val="en-US"/>
        </w:rPr>
        <w:t xml:space="preserve"> </w:t>
      </w:r>
      <w:r w:rsidRPr="00C74826">
        <w:rPr>
          <w:rFonts w:hint="eastAsia"/>
        </w:rPr>
        <w:t>technique</w:t>
      </w:r>
      <w:r w:rsidRPr="00C74826">
        <w:rPr>
          <w:rFonts w:eastAsia="바탕" w:hint="eastAsia"/>
          <w:lang w:val="en-US"/>
        </w:rPr>
        <w:t xml:space="preserve"> to support </w:t>
      </w:r>
      <w:r w:rsidRPr="00C74826">
        <w:t>variabl</w:t>
      </w:r>
      <w:r w:rsidRPr="00C74826">
        <w:rPr>
          <w:rFonts w:hint="eastAsia"/>
        </w:rPr>
        <w:t xml:space="preserve">e </w:t>
      </w:r>
      <w:r w:rsidR="001065D7" w:rsidRPr="00C74826">
        <w:rPr>
          <w:rFonts w:hint="eastAsia"/>
        </w:rPr>
        <w:t xml:space="preserve">information block and </w:t>
      </w:r>
      <w:r w:rsidRPr="00C74826">
        <w:rPr>
          <w:rFonts w:hint="eastAsia"/>
        </w:rPr>
        <w:t>code</w:t>
      </w:r>
      <w:r w:rsidR="00160D7A">
        <w:rPr>
          <w:rFonts w:hint="eastAsia"/>
        </w:rPr>
        <w:t xml:space="preserve"> sizes</w:t>
      </w:r>
      <w:r w:rsidRPr="00C74826">
        <w:rPr>
          <w:rFonts w:eastAsia="바탕" w:hint="eastAsia"/>
          <w:lang w:val="en-US"/>
        </w:rPr>
        <w:t xml:space="preserve">. </w:t>
      </w:r>
      <w:r w:rsidR="00E55C78" w:rsidRPr="00C74826">
        <w:rPr>
          <w:rFonts w:eastAsia="바탕" w:hint="eastAsia"/>
          <w:lang w:val="en-US"/>
        </w:rPr>
        <w:t>More details are presented in [4</w:t>
      </w:r>
      <w:r w:rsidR="002F5D60" w:rsidRPr="00C74826">
        <w:rPr>
          <w:rFonts w:eastAsia="바탕" w:hint="eastAsia"/>
          <w:lang w:val="en-US"/>
        </w:rPr>
        <w:t>]</w:t>
      </w:r>
      <w:r w:rsidR="00C74826" w:rsidRPr="00C74826">
        <w:rPr>
          <w:rFonts w:eastAsia="바탕" w:hint="eastAsia"/>
          <w:lang w:val="en-US"/>
        </w:rPr>
        <w:t xml:space="preserve"> and [5]</w:t>
      </w:r>
      <w:r w:rsidR="002F5D60" w:rsidRPr="00C74826">
        <w:rPr>
          <w:rFonts w:eastAsia="바탕" w:hint="eastAsia"/>
          <w:lang w:val="en-US"/>
        </w:rPr>
        <w:t>.</w:t>
      </w:r>
      <w:r w:rsidR="00C74826">
        <w:rPr>
          <w:rFonts w:eastAsia="바탕" w:hint="eastAsia"/>
          <w:lang w:val="en-US"/>
        </w:rPr>
        <w:t xml:space="preserve"> Especially, we can find </w:t>
      </w:r>
      <w:r w:rsidR="00426909">
        <w:rPr>
          <w:rFonts w:eastAsia="바탕" w:hint="eastAsia"/>
          <w:lang w:val="en-US"/>
        </w:rPr>
        <w:t xml:space="preserve">in [4] </w:t>
      </w:r>
      <w:r w:rsidR="00C74826">
        <w:rPr>
          <w:rFonts w:eastAsia="바탕" w:hint="eastAsia"/>
          <w:lang w:val="en-US"/>
        </w:rPr>
        <w:t>that the lifting provides a stable performance according to the change of information block sizes, as compared with turbo codes. .</w:t>
      </w:r>
    </w:p>
    <w:p w14:paraId="66BD9834" w14:textId="77777777" w:rsidR="000E6616" w:rsidRDefault="000E6616" w:rsidP="000E6616">
      <w:pPr>
        <w:pStyle w:val="maintext"/>
        <w:ind w:firstLine="400"/>
        <w:jc w:val="center"/>
        <w:rPr>
          <w:rFonts w:eastAsia="바탕"/>
          <w:lang w:val="en-US"/>
        </w:rPr>
      </w:pPr>
      <w:r w:rsidRPr="0034353C">
        <w:rPr>
          <w:noProof/>
          <w:lang w:val="en-US"/>
        </w:rPr>
        <w:drawing>
          <wp:inline distT="0" distB="0" distL="0" distR="0" wp14:anchorId="6B4A9E6C" wp14:editId="53D145D7">
            <wp:extent cx="3485072" cy="2046491"/>
            <wp:effectExtent l="0" t="0" r="1270" b="0"/>
            <wp:docPr id="10" name="그림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523032" cy="2068782"/>
                    </a:xfrm>
                    <a:prstGeom prst="rect">
                      <a:avLst/>
                    </a:prstGeom>
                    <a:noFill/>
                    <a:ln>
                      <a:noFill/>
                    </a:ln>
                  </pic:spPr>
                </pic:pic>
              </a:graphicData>
            </a:graphic>
          </wp:inline>
        </w:drawing>
      </w:r>
    </w:p>
    <w:p w14:paraId="1284E6C6" w14:textId="77777777" w:rsidR="000E6616" w:rsidRDefault="000E6616" w:rsidP="000E6616">
      <w:pPr>
        <w:pStyle w:val="Caption"/>
        <w:spacing w:before="180" w:line="288" w:lineRule="auto"/>
        <w:jc w:val="center"/>
        <w:rPr>
          <w:lang w:eastAsia="ko-KR"/>
        </w:rPr>
      </w:pPr>
      <w:r>
        <w:rPr>
          <w:rFonts w:hint="eastAsia"/>
          <w:lang w:eastAsia="ko-KR"/>
        </w:rPr>
        <w:t xml:space="preserve"> </w:t>
      </w:r>
      <w:proofErr w:type="gramStart"/>
      <w:r w:rsidRPr="00231BB1">
        <w:t xml:space="preserve">Figure </w:t>
      </w:r>
      <w:r w:rsidRPr="00231BB1">
        <w:fldChar w:fldCharType="begin"/>
      </w:r>
      <w:r w:rsidRPr="00231BB1">
        <w:instrText xml:space="preserve"> SEQ Figure \* ARABIC </w:instrText>
      </w:r>
      <w:r w:rsidRPr="00231BB1">
        <w:fldChar w:fldCharType="separate"/>
      </w:r>
      <w:r w:rsidR="008E49D9">
        <w:rPr>
          <w:noProof/>
        </w:rPr>
        <w:t>1</w:t>
      </w:r>
      <w:r w:rsidRPr="00231BB1">
        <w:fldChar w:fldCharType="end"/>
      </w:r>
      <w:r w:rsidRPr="00231BB1">
        <w:t>.</w:t>
      </w:r>
      <w:proofErr w:type="gramEnd"/>
      <w:r w:rsidRPr="00231BB1">
        <w:t xml:space="preserve"> </w:t>
      </w:r>
      <w:r>
        <w:rPr>
          <w:rFonts w:eastAsia="바탕" w:hint="eastAsia"/>
          <w:lang w:val="en-US"/>
        </w:rPr>
        <w:t xml:space="preserve">Lifting </w:t>
      </w:r>
      <w:r>
        <w:rPr>
          <w:rFonts w:eastAsia="바탕" w:hint="eastAsia"/>
          <w:lang w:val="en-US" w:eastAsia="ko-KR"/>
        </w:rPr>
        <w:t>technique</w:t>
      </w:r>
      <w:r>
        <w:rPr>
          <w:rFonts w:eastAsia="바탕" w:hint="eastAsia"/>
          <w:lang w:val="en-US"/>
        </w:rPr>
        <w:t xml:space="preserve"> for length compatibility</w:t>
      </w:r>
    </w:p>
    <w:p w14:paraId="21FCEF43" w14:textId="2F6A6D4C" w:rsidR="00CF1BA3" w:rsidRDefault="00E15BF6" w:rsidP="00CF1BA3">
      <w:pPr>
        <w:pStyle w:val="Heading1"/>
        <w:spacing w:after="0" w:line="240" w:lineRule="auto"/>
      </w:pPr>
      <w:r>
        <w:rPr>
          <w:rFonts w:hint="eastAsia"/>
        </w:rPr>
        <w:lastRenderedPageBreak/>
        <w:t xml:space="preserve">Proposed Structure for </w:t>
      </w:r>
      <w:r w:rsidR="006A6530">
        <w:rPr>
          <w:rFonts w:hint="eastAsia"/>
        </w:rPr>
        <w:t xml:space="preserve">Rate-Compatible </w:t>
      </w:r>
      <w:r>
        <w:rPr>
          <w:rFonts w:hint="eastAsia"/>
        </w:rPr>
        <w:t xml:space="preserve">QC LDPC Codes  </w:t>
      </w:r>
      <w:r w:rsidR="007A17E2">
        <w:rPr>
          <w:rFonts w:hint="eastAsia"/>
        </w:rPr>
        <w:t xml:space="preserve"> </w:t>
      </w:r>
    </w:p>
    <w:p w14:paraId="621F7586" w14:textId="77777777" w:rsidR="005F1678" w:rsidRPr="005F1678" w:rsidRDefault="005F1678" w:rsidP="005F1678">
      <w:pPr>
        <w:pStyle w:val="ListParagraph"/>
        <w:keepNext/>
        <w:keepLines/>
        <w:numPr>
          <w:ilvl w:val="0"/>
          <w:numId w:val="1"/>
        </w:numPr>
        <w:overflowPunct w:val="0"/>
        <w:autoSpaceDE w:val="0"/>
        <w:autoSpaceDN w:val="0"/>
        <w:adjustRightInd w:val="0"/>
        <w:spacing w:before="120" w:after="120"/>
        <w:ind w:leftChars="0"/>
        <w:textAlignment w:val="baseline"/>
        <w:outlineLvl w:val="1"/>
        <w:rPr>
          <w:rFonts w:ascii="Arial" w:eastAsia="바탕" w:hAnsi="Arial"/>
          <w:vanish/>
          <w:sz w:val="24"/>
          <w:szCs w:val="32"/>
          <w:lang w:eastAsia="ko-KR"/>
        </w:rPr>
      </w:pPr>
    </w:p>
    <w:p w14:paraId="5D66F48E" w14:textId="4E12C646" w:rsidR="00CF1BA3" w:rsidRPr="00314488" w:rsidRDefault="00E15BF6" w:rsidP="005F1678">
      <w:pPr>
        <w:pStyle w:val="Heading2"/>
      </w:pPr>
      <w:r>
        <w:rPr>
          <w:rFonts w:hint="eastAsia"/>
        </w:rPr>
        <w:t xml:space="preserve">Single Parity-Check Extension </w:t>
      </w:r>
    </w:p>
    <w:p w14:paraId="1C820CD8" w14:textId="427A0CC1" w:rsidR="003E59D1" w:rsidRDefault="00154C88" w:rsidP="00AE6480">
      <w:pPr>
        <w:pStyle w:val="maintext"/>
        <w:ind w:firstLine="400"/>
      </w:pPr>
      <w:r>
        <w:rPr>
          <w:rFonts w:hint="eastAsia"/>
        </w:rPr>
        <w:t>In [</w:t>
      </w:r>
      <w:r w:rsidR="00C74826">
        <w:rPr>
          <w:rFonts w:hint="eastAsia"/>
        </w:rPr>
        <w:t>6</w:t>
      </w:r>
      <w:r>
        <w:rPr>
          <w:rFonts w:hint="eastAsia"/>
        </w:rPr>
        <w:t xml:space="preserve">], </w:t>
      </w:r>
      <w:r w:rsidR="00AE6480">
        <w:rPr>
          <w:rFonts w:hint="eastAsia"/>
        </w:rPr>
        <w:t xml:space="preserve">we proposed a </w:t>
      </w:r>
      <w:r w:rsidR="004B3622">
        <w:rPr>
          <w:rFonts w:hint="eastAsia"/>
        </w:rPr>
        <w:t xml:space="preserve">brief </w:t>
      </w:r>
      <w:r w:rsidR="00AE6480">
        <w:t>structure of QC LDPC code</w:t>
      </w:r>
      <w:r w:rsidR="00AE6480">
        <w:rPr>
          <w:rFonts w:hint="eastAsia"/>
        </w:rPr>
        <w:t>s</w:t>
      </w:r>
      <w:r w:rsidR="00AE6480">
        <w:t xml:space="preserve"> </w:t>
      </w:r>
      <w:r w:rsidR="00B420C3">
        <w:rPr>
          <w:rFonts w:hint="eastAsia"/>
        </w:rPr>
        <w:t xml:space="preserve">based on a concatenation with single parity-check codes, as depicted in Figure 2. </w:t>
      </w:r>
      <w:r w:rsidR="00481141">
        <w:rPr>
          <w:rFonts w:hint="eastAsia"/>
        </w:rPr>
        <w:t>Submatrix 1 in Figure 2</w:t>
      </w:r>
      <w:r w:rsidR="00607EF5">
        <w:rPr>
          <w:rFonts w:hint="eastAsia"/>
        </w:rPr>
        <w:t xml:space="preserve"> means the parity-check matrix of a small </w:t>
      </w:r>
      <w:r w:rsidR="00B72B29">
        <w:rPr>
          <w:rFonts w:hint="eastAsia"/>
        </w:rPr>
        <w:t xml:space="preserve">QC </w:t>
      </w:r>
      <w:r w:rsidR="00607EF5">
        <w:rPr>
          <w:rFonts w:hint="eastAsia"/>
        </w:rPr>
        <w:t>LDPC code</w:t>
      </w:r>
      <w:r w:rsidR="00F44882">
        <w:rPr>
          <w:rFonts w:hint="eastAsia"/>
        </w:rPr>
        <w:t xml:space="preserve"> with high rate</w:t>
      </w:r>
      <w:r w:rsidR="00284249">
        <w:rPr>
          <w:rFonts w:hint="eastAsia"/>
        </w:rPr>
        <w:t>.</w:t>
      </w:r>
      <w:r w:rsidR="00295222">
        <w:rPr>
          <w:rFonts w:hint="eastAsia"/>
        </w:rPr>
        <w:t xml:space="preserve"> The whole parity-check matrix in Figure 2 can be obtained by </w:t>
      </w:r>
      <w:r w:rsidR="0099081F">
        <w:rPr>
          <w:rFonts w:hint="eastAsia"/>
        </w:rPr>
        <w:t xml:space="preserve">concatenating </w:t>
      </w:r>
      <w:r w:rsidR="00E002F1">
        <w:rPr>
          <w:rFonts w:hint="eastAsia"/>
        </w:rPr>
        <w:t xml:space="preserve">the </w:t>
      </w:r>
      <w:r w:rsidR="00B72B29">
        <w:rPr>
          <w:rFonts w:hint="eastAsia"/>
        </w:rPr>
        <w:t xml:space="preserve">QC </w:t>
      </w:r>
      <w:r w:rsidR="0099081F">
        <w:rPr>
          <w:rFonts w:hint="eastAsia"/>
        </w:rPr>
        <w:t>LDPC code and many single parity-check codes</w:t>
      </w:r>
      <w:r w:rsidR="001F57B5">
        <w:rPr>
          <w:rFonts w:hint="eastAsia"/>
        </w:rPr>
        <w:t xml:space="preserve">. </w:t>
      </w:r>
      <w:r w:rsidR="00C254E3">
        <w:rPr>
          <w:rFonts w:hint="eastAsia"/>
        </w:rPr>
        <w:t>T</w:t>
      </w:r>
      <w:r w:rsidR="001F57B5">
        <w:rPr>
          <w:rFonts w:hint="eastAsia"/>
        </w:rPr>
        <w:t xml:space="preserve">he more </w:t>
      </w:r>
      <w:r w:rsidR="00924823">
        <w:rPr>
          <w:rFonts w:hint="eastAsia"/>
        </w:rPr>
        <w:t xml:space="preserve">single parity-check codes are concatenated, the </w:t>
      </w:r>
      <w:r w:rsidR="00EA47E4">
        <w:rPr>
          <w:rFonts w:hint="eastAsia"/>
        </w:rPr>
        <w:t>lower</w:t>
      </w:r>
      <w:r w:rsidR="00EF5A3E">
        <w:rPr>
          <w:rFonts w:hint="eastAsia"/>
        </w:rPr>
        <w:t xml:space="preserve"> </w:t>
      </w:r>
      <w:r w:rsidR="00EA47E4">
        <w:rPr>
          <w:rFonts w:hint="eastAsia"/>
        </w:rPr>
        <w:t xml:space="preserve">rate </w:t>
      </w:r>
      <w:r w:rsidR="00B72B29">
        <w:rPr>
          <w:rFonts w:hint="eastAsia"/>
        </w:rPr>
        <w:t xml:space="preserve">QC </w:t>
      </w:r>
      <w:r w:rsidR="00924823">
        <w:rPr>
          <w:rFonts w:hint="eastAsia"/>
        </w:rPr>
        <w:t>LDPC codes can be obtained.</w:t>
      </w:r>
      <w:r w:rsidR="00E962B1">
        <w:rPr>
          <w:rFonts w:hint="eastAsia"/>
        </w:rPr>
        <w:t xml:space="preserve"> Note that the </w:t>
      </w:r>
      <w:r w:rsidR="00E962B1">
        <w:t>multiple</w:t>
      </w:r>
      <w:r w:rsidR="00E962B1">
        <w:rPr>
          <w:rFonts w:hint="eastAsia"/>
        </w:rPr>
        <w:t xml:space="preserve"> single parity-check codes </w:t>
      </w:r>
      <w:r w:rsidR="00B762BD">
        <w:rPr>
          <w:rFonts w:hint="eastAsia"/>
        </w:rPr>
        <w:t>can</w:t>
      </w:r>
      <w:r w:rsidR="00E962B1">
        <w:rPr>
          <w:rFonts w:hint="eastAsia"/>
        </w:rPr>
        <w:t xml:space="preserve"> be </w:t>
      </w:r>
      <w:r w:rsidR="00B762BD">
        <w:rPr>
          <w:rFonts w:hint="eastAsia"/>
        </w:rPr>
        <w:t xml:space="preserve">also </w:t>
      </w:r>
      <w:r w:rsidR="00E962B1">
        <w:rPr>
          <w:rFonts w:hint="eastAsia"/>
        </w:rPr>
        <w:t xml:space="preserve">defined </w:t>
      </w:r>
      <w:r w:rsidR="00323927">
        <w:rPr>
          <w:rFonts w:hint="eastAsia"/>
        </w:rPr>
        <w:t>as</w:t>
      </w:r>
      <w:r w:rsidR="00E962B1">
        <w:rPr>
          <w:rFonts w:hint="eastAsia"/>
        </w:rPr>
        <w:t xml:space="preserve"> a</w:t>
      </w:r>
      <w:r w:rsidR="00B02DBE">
        <w:rPr>
          <w:rFonts w:hint="eastAsia"/>
        </w:rPr>
        <w:t xml:space="preserve"> quasi-cyclic form. </w:t>
      </w:r>
    </w:p>
    <w:p w14:paraId="0FACABEE" w14:textId="57792C56" w:rsidR="00F66F70" w:rsidRDefault="0013691B" w:rsidP="00F66F70">
      <w:pPr>
        <w:pStyle w:val="maintext"/>
        <w:ind w:firstLineChars="0" w:firstLine="0"/>
        <w:jc w:val="center"/>
        <w:rPr>
          <w:rFonts w:eastAsia="바탕"/>
        </w:rPr>
      </w:pPr>
      <w:r w:rsidRPr="0013691B">
        <w:rPr>
          <w:rFonts w:hint="eastAsia"/>
          <w:noProof/>
          <w:lang w:val="en-US"/>
        </w:rPr>
        <w:drawing>
          <wp:inline distT="0" distB="0" distL="0" distR="0" wp14:anchorId="549D52E6" wp14:editId="5A224765">
            <wp:extent cx="3579962" cy="2892865"/>
            <wp:effectExtent l="0" t="0" r="1905" b="317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600199" cy="2909218"/>
                    </a:xfrm>
                    <a:prstGeom prst="rect">
                      <a:avLst/>
                    </a:prstGeom>
                    <a:noFill/>
                    <a:ln>
                      <a:noFill/>
                    </a:ln>
                  </pic:spPr>
                </pic:pic>
              </a:graphicData>
            </a:graphic>
          </wp:inline>
        </w:drawing>
      </w:r>
    </w:p>
    <w:p w14:paraId="770045CB" w14:textId="5920A926" w:rsidR="00F66F70" w:rsidRDefault="00F66F70" w:rsidP="00F66F70">
      <w:pPr>
        <w:pStyle w:val="Caption"/>
        <w:spacing w:before="180" w:line="288" w:lineRule="auto"/>
        <w:jc w:val="center"/>
        <w:rPr>
          <w:lang w:eastAsia="ko-KR"/>
        </w:rPr>
      </w:pPr>
      <w:proofErr w:type="gramStart"/>
      <w:r w:rsidRPr="00231BB1">
        <w:t xml:space="preserve">Figure </w:t>
      </w:r>
      <w:r w:rsidRPr="00231BB1">
        <w:fldChar w:fldCharType="begin"/>
      </w:r>
      <w:r w:rsidRPr="00231BB1">
        <w:instrText xml:space="preserve"> SEQ Figure \* ARABIC </w:instrText>
      </w:r>
      <w:r w:rsidRPr="00231BB1">
        <w:fldChar w:fldCharType="separate"/>
      </w:r>
      <w:r w:rsidR="008E49D9">
        <w:rPr>
          <w:noProof/>
        </w:rPr>
        <w:t>2</w:t>
      </w:r>
      <w:r w:rsidRPr="00231BB1">
        <w:fldChar w:fldCharType="end"/>
      </w:r>
      <w:r w:rsidRPr="00231BB1">
        <w:t>.</w:t>
      </w:r>
      <w:proofErr w:type="gramEnd"/>
      <w:r w:rsidRPr="00231BB1">
        <w:t xml:space="preserve"> </w:t>
      </w:r>
      <w:r w:rsidR="00B420C3">
        <w:rPr>
          <w:rFonts w:hint="eastAsia"/>
          <w:lang w:eastAsia="ko-KR"/>
        </w:rPr>
        <w:t>Single Parity-Check Extension (</w:t>
      </w:r>
      <w:r w:rsidR="007E7112">
        <w:rPr>
          <w:rFonts w:hint="eastAsia"/>
          <w:lang w:eastAsia="ko-KR"/>
        </w:rPr>
        <w:t>Conc</w:t>
      </w:r>
      <w:r w:rsidR="00B420C3">
        <w:rPr>
          <w:rFonts w:hint="eastAsia"/>
          <w:lang w:eastAsia="ko-KR"/>
        </w:rPr>
        <w:t>atenation</w:t>
      </w:r>
      <w:r w:rsidR="007E7112">
        <w:rPr>
          <w:rFonts w:hint="eastAsia"/>
          <w:lang w:eastAsia="ko-KR"/>
        </w:rPr>
        <w:t xml:space="preserve"> of </w:t>
      </w:r>
      <w:r w:rsidR="00A802F4">
        <w:rPr>
          <w:rFonts w:hint="eastAsia"/>
          <w:lang w:eastAsia="ko-KR"/>
        </w:rPr>
        <w:t xml:space="preserve">Single Parity-Check </w:t>
      </w:r>
      <w:r w:rsidR="00B420C3">
        <w:rPr>
          <w:rFonts w:hint="eastAsia"/>
          <w:lang w:eastAsia="ko-KR"/>
        </w:rPr>
        <w:t>Codes)</w:t>
      </w:r>
    </w:p>
    <w:p w14:paraId="6914CD04" w14:textId="38BA96AE" w:rsidR="00C74131" w:rsidRDefault="008330F0" w:rsidP="008330F0">
      <w:pPr>
        <w:pStyle w:val="maintext"/>
        <w:ind w:firstLine="400"/>
      </w:pPr>
      <w:r>
        <w:rPr>
          <w:rFonts w:hint="eastAsia"/>
        </w:rPr>
        <w:t xml:space="preserve">The </w:t>
      </w:r>
      <w:r>
        <w:t>structure</w:t>
      </w:r>
      <w:r>
        <w:rPr>
          <w:rFonts w:hint="eastAsia"/>
        </w:rPr>
        <w:t xml:space="preserve"> of single parity-check (SPC) extension</w:t>
      </w:r>
      <w:r>
        <w:rPr>
          <w:rFonts w:eastAsia="바탕" w:hint="eastAsia"/>
          <w:lang w:val="en-US"/>
        </w:rPr>
        <w:t xml:space="preserve"> from the higher rate code could be a good candidate to support IR-HARQ. This structure allows us to have a good </w:t>
      </w:r>
      <w:r w:rsidR="002F69C6">
        <w:rPr>
          <w:rFonts w:eastAsia="바탕" w:hint="eastAsia"/>
          <w:lang w:val="en-US"/>
        </w:rPr>
        <w:t xml:space="preserve">coding </w:t>
      </w:r>
      <w:r>
        <w:rPr>
          <w:rFonts w:eastAsia="바탕" w:hint="eastAsia"/>
          <w:lang w:val="en-US"/>
        </w:rPr>
        <w:t>performance not only at higher code rate but also at lower code rate. Furthermore, the SPC extension</w:t>
      </w:r>
      <w:r w:rsidR="00C74131">
        <w:rPr>
          <w:rFonts w:hint="eastAsia"/>
        </w:rPr>
        <w:t xml:space="preserve"> makes it possible to create additional parity bits as much as needed. </w:t>
      </w:r>
      <w:r w:rsidR="00F55B40">
        <w:rPr>
          <w:rFonts w:hint="eastAsia"/>
        </w:rPr>
        <w:t xml:space="preserve">In other words, </w:t>
      </w:r>
      <w:r w:rsidR="001507E8">
        <w:rPr>
          <w:rFonts w:hint="eastAsia"/>
        </w:rPr>
        <w:t xml:space="preserve">if the </w:t>
      </w:r>
      <w:r w:rsidR="001507E8">
        <w:t>receiver</w:t>
      </w:r>
      <w:r w:rsidR="001507E8">
        <w:rPr>
          <w:rFonts w:hint="eastAsia"/>
        </w:rPr>
        <w:t xml:space="preserve"> requests to </w:t>
      </w:r>
      <w:r w:rsidR="001507E8">
        <w:t>transmit</w:t>
      </w:r>
      <w:r w:rsidR="001507E8">
        <w:rPr>
          <w:rFonts w:hint="eastAsia"/>
        </w:rPr>
        <w:t xml:space="preserve"> more parity bits, the transmitter can generate </w:t>
      </w:r>
      <w:r w:rsidR="00F55B40">
        <w:rPr>
          <w:rFonts w:hint="eastAsia"/>
        </w:rPr>
        <w:t xml:space="preserve">and send </w:t>
      </w:r>
      <w:r w:rsidR="001507E8">
        <w:rPr>
          <w:rFonts w:hint="eastAsia"/>
        </w:rPr>
        <w:t xml:space="preserve">an </w:t>
      </w:r>
      <w:r w:rsidR="001507E8">
        <w:t>arbitrary</w:t>
      </w:r>
      <w:r w:rsidR="001507E8">
        <w:rPr>
          <w:rFonts w:hint="eastAsia"/>
        </w:rPr>
        <w:t xml:space="preserve"> number of </w:t>
      </w:r>
      <w:r w:rsidR="00F81D2B">
        <w:rPr>
          <w:rFonts w:hint="eastAsia"/>
        </w:rPr>
        <w:t xml:space="preserve">the </w:t>
      </w:r>
      <w:r w:rsidR="001507E8">
        <w:rPr>
          <w:rFonts w:hint="eastAsia"/>
        </w:rPr>
        <w:t xml:space="preserve">parity bits based on multiple single parity-check codes. </w:t>
      </w:r>
      <w:r w:rsidR="009B6477">
        <w:rPr>
          <w:rFonts w:hint="eastAsia"/>
        </w:rPr>
        <w:t xml:space="preserve">For example, </w:t>
      </w:r>
      <w:r w:rsidR="00A24E1D">
        <w:rPr>
          <w:rFonts w:hint="eastAsia"/>
        </w:rPr>
        <w:t xml:space="preserve">in Figure 2, </w:t>
      </w:r>
      <w:r w:rsidR="009A45DC">
        <w:rPr>
          <w:rFonts w:hint="eastAsia"/>
        </w:rPr>
        <w:t>if a</w:t>
      </w:r>
      <w:r w:rsidR="009B6477">
        <w:rPr>
          <w:rFonts w:hint="eastAsia"/>
        </w:rPr>
        <w:t xml:space="preserve"> </w:t>
      </w:r>
      <w:r w:rsidR="009B6477">
        <w:t>transmit</w:t>
      </w:r>
      <w:r w:rsidR="00D10DB5">
        <w:rPr>
          <w:rFonts w:hint="eastAsia"/>
        </w:rPr>
        <w:t>ter sends</w:t>
      </w:r>
      <w:r w:rsidR="009B6477">
        <w:rPr>
          <w:rFonts w:hint="eastAsia"/>
        </w:rPr>
        <w:t xml:space="preserve"> Information and Parity-1 </w:t>
      </w:r>
      <w:r w:rsidR="00364B51">
        <w:rPr>
          <w:rFonts w:hint="eastAsia"/>
        </w:rPr>
        <w:t>B</w:t>
      </w:r>
      <w:r w:rsidR="009B6477">
        <w:rPr>
          <w:rFonts w:hint="eastAsia"/>
        </w:rPr>
        <w:t>its</w:t>
      </w:r>
      <w:r w:rsidR="00D10DB5">
        <w:rPr>
          <w:rFonts w:hint="eastAsia"/>
        </w:rPr>
        <w:t xml:space="preserve"> </w:t>
      </w:r>
      <w:r w:rsidR="009B6477">
        <w:rPr>
          <w:rFonts w:hint="eastAsia"/>
        </w:rPr>
        <w:t xml:space="preserve">at the first </w:t>
      </w:r>
      <w:r w:rsidR="009B6477">
        <w:t>initial</w:t>
      </w:r>
      <w:r w:rsidR="009B6477">
        <w:rPr>
          <w:rFonts w:hint="eastAsia"/>
        </w:rPr>
        <w:t xml:space="preserve"> </w:t>
      </w:r>
      <w:r w:rsidR="006009C8">
        <w:rPr>
          <w:rFonts w:hint="eastAsia"/>
        </w:rPr>
        <w:t>transmission</w:t>
      </w:r>
      <w:r w:rsidR="009A45DC">
        <w:rPr>
          <w:rFonts w:hint="eastAsia"/>
        </w:rPr>
        <w:t xml:space="preserve"> and it is requested to send additional parity bits</w:t>
      </w:r>
      <w:r w:rsidR="009B6477">
        <w:rPr>
          <w:rFonts w:hint="eastAsia"/>
        </w:rPr>
        <w:t>,</w:t>
      </w:r>
      <w:r w:rsidR="008A5B49">
        <w:rPr>
          <w:rFonts w:hint="eastAsia"/>
        </w:rPr>
        <w:t xml:space="preserve"> then</w:t>
      </w:r>
      <w:r w:rsidR="009B6477">
        <w:rPr>
          <w:rFonts w:hint="eastAsia"/>
        </w:rPr>
        <w:t xml:space="preserve"> </w:t>
      </w:r>
      <w:r w:rsidR="009A45DC">
        <w:rPr>
          <w:rFonts w:hint="eastAsia"/>
        </w:rPr>
        <w:t xml:space="preserve">it </w:t>
      </w:r>
      <w:r w:rsidR="008802A3">
        <w:rPr>
          <w:rFonts w:hint="eastAsia"/>
        </w:rPr>
        <w:t xml:space="preserve">can </w:t>
      </w:r>
      <w:r w:rsidR="009A45DC">
        <w:rPr>
          <w:rFonts w:hint="eastAsia"/>
        </w:rPr>
        <w:t xml:space="preserve">generate </w:t>
      </w:r>
      <w:r w:rsidR="008A5B49">
        <w:rPr>
          <w:rFonts w:hint="eastAsia"/>
        </w:rPr>
        <w:t xml:space="preserve">additional parity bits based on Submatrix 2 </w:t>
      </w:r>
      <w:r w:rsidR="00F467B8">
        <w:rPr>
          <w:rFonts w:hint="eastAsia"/>
        </w:rPr>
        <w:t xml:space="preserve">or the whole parity-check matrix </w:t>
      </w:r>
      <w:r w:rsidR="00152FE2">
        <w:rPr>
          <w:rFonts w:hint="eastAsia"/>
        </w:rPr>
        <w:t>excluding</w:t>
      </w:r>
      <w:r w:rsidR="003E59D1">
        <w:rPr>
          <w:rFonts w:hint="eastAsia"/>
        </w:rPr>
        <w:t xml:space="preserve"> </w:t>
      </w:r>
      <w:r w:rsidR="00F467B8">
        <w:rPr>
          <w:rFonts w:hint="eastAsia"/>
        </w:rPr>
        <w:t xml:space="preserve">Submatrix 1 and send them. </w:t>
      </w:r>
      <w:r w:rsidR="00D85678">
        <w:rPr>
          <w:rFonts w:hint="eastAsia"/>
        </w:rPr>
        <w:t xml:space="preserve">Furthermore, </w:t>
      </w:r>
      <w:r w:rsidR="006E613B">
        <w:rPr>
          <w:rFonts w:hint="eastAsia"/>
        </w:rPr>
        <w:t>s</w:t>
      </w:r>
      <w:r w:rsidR="00D320C6">
        <w:rPr>
          <w:rFonts w:hint="eastAsia"/>
        </w:rPr>
        <w:t>ince</w:t>
      </w:r>
      <w:r w:rsidR="001507E8">
        <w:rPr>
          <w:rFonts w:hint="eastAsia"/>
        </w:rPr>
        <w:t xml:space="preserve"> each parity bit from </w:t>
      </w:r>
      <w:r w:rsidR="00B22325">
        <w:rPr>
          <w:rFonts w:hint="eastAsia"/>
        </w:rPr>
        <w:t xml:space="preserve">the </w:t>
      </w:r>
      <w:r w:rsidR="001507E8">
        <w:rPr>
          <w:rFonts w:hint="eastAsia"/>
        </w:rPr>
        <w:t>single parity-check code</w:t>
      </w:r>
      <w:r w:rsidR="004E3FCE">
        <w:rPr>
          <w:rFonts w:hint="eastAsia"/>
        </w:rPr>
        <w:t>s</w:t>
      </w:r>
      <w:r w:rsidR="00D320C6">
        <w:rPr>
          <w:rFonts w:hint="eastAsia"/>
        </w:rPr>
        <w:t xml:space="preserve"> </w:t>
      </w:r>
      <w:r w:rsidR="00B22325">
        <w:rPr>
          <w:rFonts w:hint="eastAsia"/>
        </w:rPr>
        <w:t xml:space="preserve">in Figure 2 </w:t>
      </w:r>
      <w:r w:rsidR="005C14E0">
        <w:rPr>
          <w:rFonts w:hint="eastAsia"/>
        </w:rPr>
        <w:t>can be</w:t>
      </w:r>
      <w:r w:rsidR="00D320C6">
        <w:rPr>
          <w:rFonts w:hint="eastAsia"/>
        </w:rPr>
        <w:t xml:space="preserve"> </w:t>
      </w:r>
      <w:r w:rsidR="00D85678">
        <w:rPr>
          <w:rFonts w:hint="eastAsia"/>
        </w:rPr>
        <w:t xml:space="preserve">independently </w:t>
      </w:r>
      <w:r w:rsidR="008C1F42">
        <w:rPr>
          <w:rFonts w:hint="eastAsia"/>
        </w:rPr>
        <w:t>generated</w:t>
      </w:r>
      <w:r w:rsidR="00D320C6">
        <w:rPr>
          <w:rFonts w:hint="eastAsia"/>
        </w:rPr>
        <w:t>,</w:t>
      </w:r>
      <w:r w:rsidR="005C14E0">
        <w:rPr>
          <w:rFonts w:hint="eastAsia"/>
        </w:rPr>
        <w:t xml:space="preserve"> we can </w:t>
      </w:r>
      <w:r w:rsidR="008C1F42">
        <w:rPr>
          <w:rFonts w:hint="eastAsia"/>
        </w:rPr>
        <w:t>create</w:t>
      </w:r>
      <w:r w:rsidR="005C14E0">
        <w:rPr>
          <w:rFonts w:hint="eastAsia"/>
        </w:rPr>
        <w:t xml:space="preserve"> </w:t>
      </w:r>
      <w:r w:rsidR="0097154E">
        <w:rPr>
          <w:rFonts w:hint="eastAsia"/>
        </w:rPr>
        <w:t xml:space="preserve">the additional parity bits in parallel. </w:t>
      </w:r>
      <w:r w:rsidR="00D85678">
        <w:rPr>
          <w:rFonts w:hint="eastAsia"/>
        </w:rPr>
        <w:t>Consequently</w:t>
      </w:r>
      <w:r w:rsidR="00C74131">
        <w:rPr>
          <w:rFonts w:hint="eastAsia"/>
        </w:rPr>
        <w:t xml:space="preserve">, it is clearly suitable for </w:t>
      </w:r>
      <w:r w:rsidR="00C74131">
        <w:t>supporting</w:t>
      </w:r>
      <w:r w:rsidR="00C74131">
        <w:rPr>
          <w:rFonts w:hint="eastAsia"/>
        </w:rPr>
        <w:t xml:space="preserve"> HARQ with IR. </w:t>
      </w:r>
    </w:p>
    <w:p w14:paraId="2748C652" w14:textId="77777777" w:rsidR="00C74131" w:rsidRDefault="00C74131" w:rsidP="00AC09F9">
      <w:pPr>
        <w:pStyle w:val="maintext"/>
        <w:ind w:firstLine="400"/>
      </w:pPr>
    </w:p>
    <w:p w14:paraId="42528118" w14:textId="2B8A9DFD" w:rsidR="00F0643E" w:rsidRDefault="006B4305" w:rsidP="00EE59BB">
      <w:pPr>
        <w:pStyle w:val="maintext"/>
        <w:ind w:firstLine="400"/>
        <w:rPr>
          <w:b/>
          <w:i/>
        </w:rPr>
      </w:pPr>
      <w:r>
        <w:rPr>
          <w:rFonts w:hint="eastAsia"/>
          <w:b/>
          <w:i/>
        </w:rPr>
        <w:t xml:space="preserve">Observation 1: </w:t>
      </w:r>
      <w:r w:rsidR="003539B8" w:rsidRPr="003539B8">
        <w:rPr>
          <w:b/>
          <w:i/>
        </w:rPr>
        <w:t xml:space="preserve">The structure of </w:t>
      </w:r>
      <w:r w:rsidR="003539B8">
        <w:rPr>
          <w:rFonts w:hint="eastAsia"/>
          <w:b/>
          <w:i/>
        </w:rPr>
        <w:t xml:space="preserve">concatenating </w:t>
      </w:r>
      <w:r w:rsidR="003539B8" w:rsidRPr="00EE59BB">
        <w:rPr>
          <w:b/>
          <w:i/>
        </w:rPr>
        <w:t xml:space="preserve">a </w:t>
      </w:r>
      <w:r w:rsidR="003539B8">
        <w:rPr>
          <w:b/>
          <w:i/>
        </w:rPr>
        <w:t xml:space="preserve">QC LDPC code with high rate and multiple </w:t>
      </w:r>
      <w:r w:rsidR="003539B8">
        <w:rPr>
          <w:rFonts w:hint="eastAsia"/>
          <w:b/>
          <w:i/>
        </w:rPr>
        <w:t xml:space="preserve">single </w:t>
      </w:r>
      <w:r w:rsidR="003539B8">
        <w:rPr>
          <w:b/>
          <w:i/>
        </w:rPr>
        <w:t>parity-check codes</w:t>
      </w:r>
      <w:r w:rsidR="003539B8" w:rsidRPr="003539B8">
        <w:rPr>
          <w:b/>
          <w:i/>
        </w:rPr>
        <w:t xml:space="preserve"> makes it possible to create additional parity bits as much as needed.</w:t>
      </w:r>
      <w:r w:rsidR="003539B8">
        <w:rPr>
          <w:rFonts w:hint="eastAsia"/>
          <w:b/>
          <w:i/>
        </w:rPr>
        <w:t xml:space="preserve"> </w:t>
      </w:r>
      <w:r w:rsidR="00AB2B5D">
        <w:rPr>
          <w:rFonts w:hint="eastAsia"/>
          <w:b/>
          <w:i/>
        </w:rPr>
        <w:t>Therefore, i</w:t>
      </w:r>
      <w:r w:rsidR="003539B8">
        <w:rPr>
          <w:rFonts w:hint="eastAsia"/>
          <w:b/>
          <w:i/>
        </w:rPr>
        <w:t xml:space="preserve">t supports </w:t>
      </w:r>
      <w:r>
        <w:rPr>
          <w:rFonts w:hint="eastAsia"/>
          <w:b/>
          <w:i/>
        </w:rPr>
        <w:t>multiple code rates</w:t>
      </w:r>
      <w:r w:rsidR="00C74BD2" w:rsidRPr="00C74BD2">
        <w:rPr>
          <w:rFonts w:hint="eastAsia"/>
          <w:b/>
          <w:i/>
        </w:rPr>
        <w:t xml:space="preserve"> </w:t>
      </w:r>
      <w:r w:rsidR="00C74BD2">
        <w:rPr>
          <w:rFonts w:hint="eastAsia"/>
          <w:b/>
          <w:i/>
        </w:rPr>
        <w:t>easily</w:t>
      </w:r>
      <w:r>
        <w:rPr>
          <w:rFonts w:hint="eastAsia"/>
          <w:b/>
          <w:i/>
        </w:rPr>
        <w:t xml:space="preserve">. </w:t>
      </w:r>
      <w:r w:rsidR="00AB2B5D">
        <w:rPr>
          <w:rFonts w:hint="eastAsia"/>
          <w:b/>
          <w:i/>
        </w:rPr>
        <w:t>Furthermore, t</w:t>
      </w:r>
      <w:r w:rsidR="004E3FCE">
        <w:rPr>
          <w:rFonts w:hint="eastAsia"/>
          <w:b/>
          <w:i/>
        </w:rPr>
        <w:t xml:space="preserve">he additional parity bits </w:t>
      </w:r>
      <w:r w:rsidR="00E01475">
        <w:rPr>
          <w:rFonts w:hint="eastAsia"/>
          <w:b/>
          <w:i/>
        </w:rPr>
        <w:t>based on</w:t>
      </w:r>
      <w:r w:rsidR="004E3FCE">
        <w:rPr>
          <w:rFonts w:hint="eastAsia"/>
          <w:b/>
          <w:i/>
        </w:rPr>
        <w:t xml:space="preserve"> the single parity-check codes can be </w:t>
      </w:r>
      <w:r w:rsidR="009346EE">
        <w:rPr>
          <w:rFonts w:hint="eastAsia"/>
          <w:b/>
          <w:i/>
        </w:rPr>
        <w:t>creat</w:t>
      </w:r>
      <w:r w:rsidR="004E3FCE">
        <w:rPr>
          <w:rFonts w:hint="eastAsia"/>
          <w:b/>
          <w:i/>
        </w:rPr>
        <w:t>ed in parallel</w:t>
      </w:r>
      <w:r w:rsidR="00AB2B5D">
        <w:rPr>
          <w:rFonts w:hint="eastAsia"/>
          <w:b/>
          <w:i/>
        </w:rPr>
        <w:t>.</w:t>
      </w:r>
      <w:r w:rsidR="004E3FCE">
        <w:rPr>
          <w:rFonts w:hint="eastAsia"/>
          <w:b/>
          <w:i/>
        </w:rPr>
        <w:t xml:space="preserve"> </w:t>
      </w:r>
      <w:r w:rsidR="00AB2B5D">
        <w:rPr>
          <w:rFonts w:hint="eastAsia"/>
          <w:b/>
          <w:i/>
        </w:rPr>
        <w:t>Consequently, a</w:t>
      </w:r>
      <w:r w:rsidR="00EE59BB">
        <w:rPr>
          <w:rFonts w:hint="eastAsia"/>
          <w:b/>
          <w:i/>
        </w:rPr>
        <w:t xml:space="preserve"> concatenation scheme of </w:t>
      </w:r>
      <w:r w:rsidR="00EE59BB" w:rsidRPr="00EE59BB">
        <w:rPr>
          <w:b/>
          <w:i/>
        </w:rPr>
        <w:t xml:space="preserve">a </w:t>
      </w:r>
      <w:r w:rsidR="00EE59BB">
        <w:rPr>
          <w:b/>
          <w:i/>
        </w:rPr>
        <w:t xml:space="preserve">QC LDPC code with high rate and multiple parity-check codes </w:t>
      </w:r>
      <w:r w:rsidR="00EE59BB">
        <w:rPr>
          <w:rFonts w:hint="eastAsia"/>
          <w:b/>
          <w:i/>
        </w:rPr>
        <w:t xml:space="preserve">is suitable for supporting HARQ with IR. </w:t>
      </w:r>
    </w:p>
    <w:p w14:paraId="03922C70" w14:textId="77777777" w:rsidR="005A4035" w:rsidRDefault="005A4035" w:rsidP="00EE59BB">
      <w:pPr>
        <w:pStyle w:val="maintext"/>
        <w:ind w:firstLine="400"/>
        <w:rPr>
          <w:b/>
          <w:i/>
        </w:rPr>
      </w:pPr>
    </w:p>
    <w:p w14:paraId="3D3CA3F6" w14:textId="76F79383" w:rsidR="00AA3CB2" w:rsidRDefault="00AA3CB2" w:rsidP="00AA3CB2">
      <w:pPr>
        <w:pStyle w:val="Heading2"/>
      </w:pPr>
      <w:r>
        <w:rPr>
          <w:rFonts w:hint="eastAsia"/>
        </w:rPr>
        <w:t>Puncturing</w:t>
      </w:r>
      <w:r w:rsidR="003327DC">
        <w:rPr>
          <w:rFonts w:hint="eastAsia"/>
        </w:rPr>
        <w:t xml:space="preserve"> and Rate-matching</w:t>
      </w:r>
    </w:p>
    <w:p w14:paraId="5A6ADBEC" w14:textId="1DD36949" w:rsidR="00AA3CB2" w:rsidRDefault="00AA3CB2" w:rsidP="00AA3CB2">
      <w:pPr>
        <w:pStyle w:val="maintext"/>
        <w:ind w:firstLine="400"/>
      </w:pPr>
      <w:r>
        <w:rPr>
          <w:rFonts w:hint="eastAsia"/>
        </w:rPr>
        <w:t xml:space="preserve">The puncturing is the process of removing some codeword bits after encoding, which </w:t>
      </w:r>
      <w:r w:rsidRPr="00632CC1">
        <w:rPr>
          <w:lang w:val="en"/>
        </w:rPr>
        <w:t xml:space="preserve">has the same effect as encoding with a higher </w:t>
      </w:r>
      <w:r>
        <w:rPr>
          <w:rFonts w:hint="eastAsia"/>
          <w:lang w:val="en"/>
        </w:rPr>
        <w:t xml:space="preserve">coding </w:t>
      </w:r>
      <w:r w:rsidRPr="00632CC1">
        <w:rPr>
          <w:lang w:val="en"/>
        </w:rPr>
        <w:t>rate.</w:t>
      </w:r>
      <w:r>
        <w:rPr>
          <w:rFonts w:hint="eastAsia"/>
        </w:rPr>
        <w:t xml:space="preserve"> In general, </w:t>
      </w:r>
      <w:r w:rsidR="00724A83">
        <w:rPr>
          <w:rFonts w:hint="eastAsia"/>
        </w:rPr>
        <w:t xml:space="preserve">the puncturing </w:t>
      </w:r>
      <w:r w:rsidR="00724A83">
        <w:t>support</w:t>
      </w:r>
      <w:r w:rsidR="00724A83">
        <w:rPr>
          <w:rFonts w:hint="eastAsia"/>
        </w:rPr>
        <w:t>s rate-compatibility, i.e., length-compatibility on code size</w:t>
      </w:r>
      <w:r>
        <w:rPr>
          <w:rFonts w:hint="eastAsia"/>
        </w:rPr>
        <w:t xml:space="preserve">. Thus, we can considerably increase the flexibility of the system by the puncturing scheme. </w:t>
      </w:r>
    </w:p>
    <w:p w14:paraId="4489BAD8" w14:textId="72D1CC54" w:rsidR="002B194B" w:rsidRDefault="00432858" w:rsidP="002B194B">
      <w:pPr>
        <w:pStyle w:val="maintext"/>
        <w:ind w:firstLine="400"/>
      </w:pPr>
      <w:r>
        <w:rPr>
          <w:rFonts w:hint="eastAsia"/>
        </w:rPr>
        <w:lastRenderedPageBreak/>
        <w:t xml:space="preserve">In the case of turbo codes, since we use the same decoder regardless of how many bits haven been punctured, the decoding complexity for punctured codes is not decreasing. On the other hand, </w:t>
      </w:r>
      <w:r w:rsidR="00D24314">
        <w:rPr>
          <w:rFonts w:hint="eastAsia"/>
        </w:rPr>
        <w:t xml:space="preserve">the </w:t>
      </w:r>
      <w:r w:rsidR="00D24314">
        <w:t>structured</w:t>
      </w:r>
      <w:r w:rsidR="00D24314">
        <w:rPr>
          <w:rFonts w:hint="eastAsia"/>
        </w:rPr>
        <w:t xml:space="preserve"> QC LDPC code in Figure 2 can provide an efficient decoder which reduces the decoding </w:t>
      </w:r>
      <w:r w:rsidR="00D24314">
        <w:t>complexity</w:t>
      </w:r>
      <w:r w:rsidR="00D24314">
        <w:rPr>
          <w:rFonts w:hint="eastAsia"/>
        </w:rPr>
        <w:t xml:space="preserve"> when employing the puncturing of parity bits. T</w:t>
      </w:r>
      <w:r w:rsidR="00E81D18">
        <w:rPr>
          <w:rFonts w:hint="eastAsia"/>
        </w:rPr>
        <w:t>he more single parity-check bits are punctured</w:t>
      </w:r>
      <w:r w:rsidR="00D24314">
        <w:rPr>
          <w:rFonts w:hint="eastAsia"/>
        </w:rPr>
        <w:t xml:space="preserve"> in Figure 2</w:t>
      </w:r>
      <w:r w:rsidR="00E81D18">
        <w:rPr>
          <w:rFonts w:hint="eastAsia"/>
        </w:rPr>
        <w:t xml:space="preserve">, the lower complexity decoding could be achieved. For example, if we apply puncturing to Parity-3 bits, then we carry out the decoding process using Submatrix 2, not the whole parity-check matrix. Similarly, if we apply puncturing to Parity-2 and Parity-3 bits, then we carry out the decoding process using Submatrix 1. Consequently, when applying parity puncturing we can support not only higher rate but also lower complexity decoding. </w:t>
      </w:r>
    </w:p>
    <w:p w14:paraId="4835ABD9" w14:textId="19DBE82C" w:rsidR="00B77591" w:rsidRDefault="0038135B" w:rsidP="00A318E8">
      <w:pPr>
        <w:pStyle w:val="maintext"/>
        <w:ind w:firstLine="400"/>
        <w:rPr>
          <w:color w:val="000000" w:themeColor="text1"/>
          <w:lang w:val="en"/>
        </w:rPr>
      </w:pPr>
      <w:r>
        <w:rPr>
          <w:rFonts w:hint="eastAsia"/>
        </w:rPr>
        <w:t>Rate-matching of the proposed QC LDPC codes</w:t>
      </w:r>
      <w:r w:rsidR="009F58FF">
        <w:rPr>
          <w:rFonts w:hint="eastAsia"/>
        </w:rPr>
        <w:t xml:space="preserve"> can be simply implemented in the same manner as LTE standard [2]. </w:t>
      </w:r>
      <w:r w:rsidR="009276EE">
        <w:rPr>
          <w:rFonts w:hint="eastAsia"/>
        </w:rPr>
        <w:t xml:space="preserve">For </w:t>
      </w:r>
      <w:r w:rsidR="009276EE">
        <w:t>example</w:t>
      </w:r>
      <w:r w:rsidR="009276EE">
        <w:rPr>
          <w:rFonts w:hint="eastAsia"/>
        </w:rPr>
        <w:t xml:space="preserve">, </w:t>
      </w:r>
      <w:r w:rsidR="002B194B">
        <w:rPr>
          <w:rFonts w:hint="eastAsia"/>
        </w:rPr>
        <w:t xml:space="preserve">after a proper segmentation of </w:t>
      </w:r>
      <w:r w:rsidR="002B194B">
        <w:t>transport</w:t>
      </w:r>
      <w:r w:rsidR="002B194B">
        <w:rPr>
          <w:rFonts w:hint="eastAsia"/>
        </w:rPr>
        <w:t xml:space="preserve"> block </w:t>
      </w:r>
      <w:r w:rsidR="009276EE">
        <w:rPr>
          <w:rFonts w:hint="eastAsia"/>
        </w:rPr>
        <w:t>for a given transport block</w:t>
      </w:r>
      <w:r w:rsidR="002B194B">
        <w:rPr>
          <w:rFonts w:hint="eastAsia"/>
        </w:rPr>
        <w:t xml:space="preserve"> (if needed)</w:t>
      </w:r>
      <w:r w:rsidR="009276EE">
        <w:rPr>
          <w:rFonts w:hint="eastAsia"/>
        </w:rPr>
        <w:t xml:space="preserve">, </w:t>
      </w:r>
      <w:r w:rsidR="00A46B34">
        <w:rPr>
          <w:rFonts w:hint="eastAsia"/>
        </w:rPr>
        <w:t xml:space="preserve">the information block (= one segmented transport block) </w:t>
      </w:r>
      <w:r w:rsidR="00A318E8">
        <w:rPr>
          <w:rFonts w:hint="eastAsia"/>
        </w:rPr>
        <w:t xml:space="preserve">is shortened </w:t>
      </w:r>
      <w:r w:rsidR="00A46B34">
        <w:t xml:space="preserve">to fit the </w:t>
      </w:r>
      <w:r w:rsidR="00A46B34">
        <w:rPr>
          <w:rFonts w:hint="eastAsia"/>
        </w:rPr>
        <w:t xml:space="preserve">number of information size </w:t>
      </w:r>
      <w:r w:rsidR="00A46B34">
        <w:t xml:space="preserve">to </w:t>
      </w:r>
      <w:r w:rsidR="00A46B34">
        <w:rPr>
          <w:rFonts w:hint="eastAsia"/>
        </w:rPr>
        <w:t>a</w:t>
      </w:r>
      <w:r w:rsidR="00A46B34">
        <w:t xml:space="preserve"> given </w:t>
      </w:r>
      <w:r w:rsidR="00A46B34">
        <w:rPr>
          <w:rFonts w:hint="eastAsia"/>
        </w:rPr>
        <w:t xml:space="preserve">length </w:t>
      </w:r>
      <w:r w:rsidR="00A46B34">
        <w:t xml:space="preserve">by </w:t>
      </w:r>
      <w:r w:rsidR="00A46B34">
        <w:rPr>
          <w:rFonts w:hint="eastAsia"/>
        </w:rPr>
        <w:t>zero-insertion to some</w:t>
      </w:r>
      <w:r w:rsidR="00A46B34">
        <w:t xml:space="preserve"> information bits. </w:t>
      </w:r>
      <w:r w:rsidR="00A46B34">
        <w:rPr>
          <w:rFonts w:hint="eastAsia"/>
        </w:rPr>
        <w:t>LTE turbo code also adopts zero-insertion technique as a shortening method to adjust to the QPP interleaver size.</w:t>
      </w:r>
      <w:r w:rsidR="00A318E8">
        <w:rPr>
          <w:rFonts w:hint="eastAsia"/>
        </w:rPr>
        <w:t xml:space="preserve"> Then, </w:t>
      </w:r>
      <w:r w:rsidR="00A318E8">
        <w:rPr>
          <w:rFonts w:hint="eastAsia"/>
          <w:color w:val="000000" w:themeColor="text1"/>
        </w:rPr>
        <w:t xml:space="preserve">to support </w:t>
      </w:r>
      <w:r w:rsidR="00565CB8">
        <w:rPr>
          <w:rFonts w:hint="eastAsia"/>
          <w:color w:val="000000" w:themeColor="text1"/>
        </w:rPr>
        <w:t>v</w:t>
      </w:r>
      <w:r w:rsidR="00565CB8">
        <w:rPr>
          <w:color w:val="000000" w:themeColor="text1"/>
        </w:rPr>
        <w:t>ariable</w:t>
      </w:r>
      <w:r w:rsidR="00565CB8">
        <w:rPr>
          <w:rFonts w:hint="eastAsia"/>
          <w:color w:val="000000" w:themeColor="text1"/>
        </w:rPr>
        <w:t xml:space="preserve"> code rate</w:t>
      </w:r>
      <w:r w:rsidR="00565CB8">
        <w:rPr>
          <w:color w:val="000000" w:themeColor="text1"/>
        </w:rPr>
        <w:t>s</w:t>
      </w:r>
      <w:r w:rsidR="00AF71AB">
        <w:rPr>
          <w:rFonts w:hint="eastAsia"/>
          <w:color w:val="000000" w:themeColor="text1"/>
        </w:rPr>
        <w:t xml:space="preserve">, the puncturing </w:t>
      </w:r>
      <w:r w:rsidR="00E72407">
        <w:rPr>
          <w:rFonts w:hint="eastAsia"/>
          <w:color w:val="000000" w:themeColor="text1"/>
        </w:rPr>
        <w:t>can be</w:t>
      </w:r>
      <w:r w:rsidR="00AF71AB">
        <w:rPr>
          <w:rFonts w:hint="eastAsia"/>
          <w:color w:val="000000" w:themeColor="text1"/>
        </w:rPr>
        <w:t xml:space="preserve"> </w:t>
      </w:r>
      <w:r w:rsidR="00AF71AB">
        <w:rPr>
          <w:color w:val="000000" w:themeColor="text1"/>
        </w:rPr>
        <w:t>applied</w:t>
      </w:r>
      <w:r w:rsidR="00AF71AB">
        <w:rPr>
          <w:rFonts w:hint="eastAsia"/>
          <w:color w:val="000000" w:themeColor="text1"/>
        </w:rPr>
        <w:t xml:space="preserve"> to some </w:t>
      </w:r>
      <w:r w:rsidR="00B77591">
        <w:rPr>
          <w:rFonts w:hint="eastAsia"/>
          <w:color w:val="000000" w:themeColor="text1"/>
        </w:rPr>
        <w:t xml:space="preserve">information block </w:t>
      </w:r>
      <w:r w:rsidR="008E49D9">
        <w:rPr>
          <w:rFonts w:hint="eastAsia"/>
          <w:color w:val="000000" w:themeColor="text1"/>
        </w:rPr>
        <w:t>or</w:t>
      </w:r>
      <w:r w:rsidR="00B77591">
        <w:rPr>
          <w:rFonts w:hint="eastAsia"/>
          <w:color w:val="000000" w:themeColor="text1"/>
        </w:rPr>
        <w:t xml:space="preserve"> parity bits</w:t>
      </w:r>
      <w:r w:rsidR="00AF71AB">
        <w:rPr>
          <w:rFonts w:hint="eastAsia"/>
          <w:color w:val="000000" w:themeColor="text1"/>
        </w:rPr>
        <w:t xml:space="preserve">. </w:t>
      </w:r>
      <w:r w:rsidR="00B77591" w:rsidRPr="00B77591">
        <w:rPr>
          <w:color w:val="000000" w:themeColor="text1"/>
          <w:lang w:val="en"/>
        </w:rPr>
        <w:t>For a given information block, the puncturing scheme can support rate-compatibility, i.e., length-compatibility on code size.</w:t>
      </w:r>
    </w:p>
    <w:p w14:paraId="2C50A327" w14:textId="54DA2AA2" w:rsidR="00565CB8" w:rsidRDefault="007F1583" w:rsidP="007F1583">
      <w:pPr>
        <w:pStyle w:val="maintext"/>
        <w:ind w:firstLine="400"/>
        <w:rPr>
          <w:color w:val="000000" w:themeColor="text1"/>
        </w:rPr>
      </w:pPr>
      <w:r>
        <w:rPr>
          <w:rFonts w:hint="eastAsia"/>
          <w:color w:val="000000" w:themeColor="text1"/>
          <w:lang w:val="en"/>
        </w:rPr>
        <w:t xml:space="preserve">Figure 3 shows </w:t>
      </w:r>
      <w:r w:rsidR="00565CB8">
        <w:rPr>
          <w:rFonts w:hint="eastAsia"/>
          <w:color w:val="000000" w:themeColor="text1"/>
        </w:rPr>
        <w:t xml:space="preserve">the </w:t>
      </w:r>
      <w:r w:rsidR="00565CB8">
        <w:rPr>
          <w:color w:val="000000" w:themeColor="text1"/>
        </w:rPr>
        <w:t>concep</w:t>
      </w:r>
      <w:r w:rsidR="00565CB8">
        <w:rPr>
          <w:rFonts w:hint="eastAsia"/>
          <w:color w:val="000000" w:themeColor="text1"/>
        </w:rPr>
        <w:t xml:space="preserve">t of </w:t>
      </w:r>
      <w:r>
        <w:rPr>
          <w:rFonts w:hint="eastAsia"/>
          <w:color w:val="000000" w:themeColor="text1"/>
        </w:rPr>
        <w:t>rate-matching process,</w:t>
      </w:r>
      <w:r w:rsidR="00565CB8">
        <w:rPr>
          <w:rFonts w:hint="eastAsia"/>
          <w:color w:val="000000" w:themeColor="text1"/>
        </w:rPr>
        <w:t xml:space="preserve"> similar as in </w:t>
      </w:r>
      <w:r>
        <w:rPr>
          <w:rFonts w:hint="eastAsia"/>
          <w:color w:val="000000" w:themeColor="text1"/>
        </w:rPr>
        <w:t>LTE standard</w:t>
      </w:r>
      <w:r w:rsidR="00565CB8">
        <w:rPr>
          <w:rFonts w:hint="eastAsia"/>
          <w:color w:val="000000" w:themeColor="text1"/>
        </w:rPr>
        <w:t>.</w:t>
      </w:r>
    </w:p>
    <w:p w14:paraId="7558F02D" w14:textId="094179D4" w:rsidR="00091981" w:rsidRDefault="003647AD" w:rsidP="00A318E8">
      <w:pPr>
        <w:pStyle w:val="maintext"/>
        <w:ind w:firstLine="400"/>
        <w:jc w:val="center"/>
      </w:pPr>
      <w:r w:rsidRPr="003647AD">
        <w:rPr>
          <w:noProof/>
          <w:lang w:val="en-US"/>
        </w:rPr>
        <w:drawing>
          <wp:inline distT="0" distB="0" distL="0" distR="0" wp14:anchorId="3FD1E955" wp14:editId="6CF6E6D2">
            <wp:extent cx="3899140" cy="4672421"/>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902032" cy="4675886"/>
                    </a:xfrm>
                    <a:prstGeom prst="rect">
                      <a:avLst/>
                    </a:prstGeom>
                    <a:noFill/>
                    <a:ln>
                      <a:noFill/>
                    </a:ln>
                  </pic:spPr>
                </pic:pic>
              </a:graphicData>
            </a:graphic>
          </wp:inline>
        </w:drawing>
      </w:r>
    </w:p>
    <w:p w14:paraId="2DAFC6EF" w14:textId="2A1CE345" w:rsidR="008E49D9" w:rsidRDefault="008E49D9" w:rsidP="008E49D9">
      <w:pPr>
        <w:pStyle w:val="Caption"/>
        <w:spacing w:before="180" w:line="288" w:lineRule="auto"/>
        <w:jc w:val="center"/>
        <w:rPr>
          <w:lang w:eastAsia="ko-KR"/>
        </w:rPr>
      </w:pPr>
      <w:proofErr w:type="gramStart"/>
      <w:r w:rsidRPr="00231BB1">
        <w:t xml:space="preserve">Figure </w:t>
      </w:r>
      <w:r w:rsidRPr="00231BB1">
        <w:fldChar w:fldCharType="begin"/>
      </w:r>
      <w:r w:rsidRPr="00231BB1">
        <w:instrText xml:space="preserve"> SEQ Figure \* ARABIC </w:instrText>
      </w:r>
      <w:r w:rsidRPr="00231BB1">
        <w:fldChar w:fldCharType="separate"/>
      </w:r>
      <w:r>
        <w:rPr>
          <w:noProof/>
        </w:rPr>
        <w:t>3</w:t>
      </w:r>
      <w:r w:rsidRPr="00231BB1">
        <w:fldChar w:fldCharType="end"/>
      </w:r>
      <w:r w:rsidRPr="00231BB1">
        <w:t>.</w:t>
      </w:r>
      <w:proofErr w:type="gramEnd"/>
      <w:r w:rsidRPr="00231BB1">
        <w:t xml:space="preserve"> </w:t>
      </w:r>
      <w:r w:rsidR="00C45E20">
        <w:rPr>
          <w:rFonts w:hint="eastAsia"/>
          <w:lang w:eastAsia="ko-KR"/>
        </w:rPr>
        <w:t xml:space="preserve">Example of </w:t>
      </w:r>
      <w:r>
        <w:rPr>
          <w:rFonts w:hint="eastAsia"/>
          <w:lang w:eastAsia="ko-KR"/>
        </w:rPr>
        <w:t>Rate-Matching Process</w:t>
      </w:r>
    </w:p>
    <w:p w14:paraId="19BF6E80" w14:textId="77777777" w:rsidR="005A4035" w:rsidRDefault="005A4035" w:rsidP="00C640F9">
      <w:pPr>
        <w:pStyle w:val="maintext"/>
        <w:ind w:firstLine="400"/>
        <w:rPr>
          <w:b/>
          <w:i/>
        </w:rPr>
      </w:pPr>
    </w:p>
    <w:p w14:paraId="7C46E305" w14:textId="7BDFED0D" w:rsidR="002B194B" w:rsidRDefault="002B194B" w:rsidP="00C640F9">
      <w:pPr>
        <w:pStyle w:val="maintext"/>
        <w:ind w:firstLine="400"/>
        <w:rPr>
          <w:b/>
          <w:i/>
        </w:rPr>
      </w:pPr>
      <w:r>
        <w:rPr>
          <w:rFonts w:hint="eastAsia"/>
          <w:b/>
          <w:i/>
        </w:rPr>
        <w:t xml:space="preserve">Observation 2: </w:t>
      </w:r>
      <w:r w:rsidRPr="003539B8">
        <w:rPr>
          <w:b/>
          <w:i/>
        </w:rPr>
        <w:t xml:space="preserve">The structure of </w:t>
      </w:r>
      <w:r>
        <w:rPr>
          <w:rFonts w:hint="eastAsia"/>
          <w:b/>
          <w:i/>
        </w:rPr>
        <w:t xml:space="preserve">concatenating </w:t>
      </w:r>
      <w:r w:rsidRPr="00EE59BB">
        <w:rPr>
          <w:b/>
          <w:i/>
        </w:rPr>
        <w:t xml:space="preserve">a </w:t>
      </w:r>
      <w:r>
        <w:rPr>
          <w:b/>
          <w:i/>
        </w:rPr>
        <w:t xml:space="preserve">QC LDPC code with high rate and multiple </w:t>
      </w:r>
      <w:r>
        <w:rPr>
          <w:rFonts w:hint="eastAsia"/>
          <w:b/>
          <w:i/>
        </w:rPr>
        <w:t xml:space="preserve">single </w:t>
      </w:r>
      <w:r>
        <w:rPr>
          <w:b/>
          <w:i/>
        </w:rPr>
        <w:t>parity-check codes</w:t>
      </w:r>
      <w:r w:rsidRPr="003539B8">
        <w:rPr>
          <w:b/>
          <w:i/>
        </w:rPr>
        <w:t xml:space="preserve"> </w:t>
      </w:r>
      <w:r w:rsidR="006B440B">
        <w:rPr>
          <w:rFonts w:hint="eastAsia"/>
          <w:b/>
          <w:i/>
        </w:rPr>
        <w:t xml:space="preserve">can </w:t>
      </w:r>
      <w:r w:rsidR="001A48AF">
        <w:rPr>
          <w:rFonts w:hint="eastAsia"/>
          <w:b/>
          <w:i/>
        </w:rPr>
        <w:t xml:space="preserve">support </w:t>
      </w:r>
      <w:r w:rsidR="00FD74FF">
        <w:rPr>
          <w:rFonts w:hint="eastAsia"/>
          <w:b/>
          <w:i/>
        </w:rPr>
        <w:t xml:space="preserve">an efficient </w:t>
      </w:r>
      <w:r w:rsidR="001A48AF">
        <w:rPr>
          <w:rFonts w:hint="eastAsia"/>
          <w:b/>
          <w:i/>
        </w:rPr>
        <w:t xml:space="preserve">rate-matching mechanism </w:t>
      </w:r>
      <w:r w:rsidR="00C640F9">
        <w:rPr>
          <w:rFonts w:hint="eastAsia"/>
          <w:b/>
          <w:i/>
        </w:rPr>
        <w:t xml:space="preserve">in the same manner as LTE standard. </w:t>
      </w:r>
      <w:r>
        <w:rPr>
          <w:rFonts w:hint="eastAsia"/>
          <w:b/>
          <w:i/>
        </w:rPr>
        <w:t xml:space="preserve">Consequently, </w:t>
      </w:r>
      <w:r w:rsidR="00C640F9">
        <w:rPr>
          <w:rFonts w:hint="eastAsia"/>
          <w:b/>
          <w:i/>
        </w:rPr>
        <w:t>the proposed</w:t>
      </w:r>
      <w:r>
        <w:rPr>
          <w:rFonts w:hint="eastAsia"/>
          <w:b/>
          <w:i/>
        </w:rPr>
        <w:t xml:space="preserve"> concatenation scheme is suitable for supporting </w:t>
      </w:r>
      <w:r w:rsidR="00C640F9">
        <w:rPr>
          <w:rFonts w:hint="eastAsia"/>
          <w:b/>
          <w:i/>
        </w:rPr>
        <w:t>rate-</w:t>
      </w:r>
      <w:r w:rsidR="00164BF9">
        <w:rPr>
          <w:rFonts w:hint="eastAsia"/>
          <w:b/>
          <w:i/>
        </w:rPr>
        <w:t>compatibility</w:t>
      </w:r>
      <w:r>
        <w:rPr>
          <w:rFonts w:hint="eastAsia"/>
          <w:b/>
          <w:i/>
        </w:rPr>
        <w:t xml:space="preserve">. </w:t>
      </w:r>
    </w:p>
    <w:p w14:paraId="117231C7" w14:textId="0DBDE68F" w:rsidR="002C2690" w:rsidRDefault="00D37B3A" w:rsidP="002C2690">
      <w:pPr>
        <w:pStyle w:val="Heading2"/>
      </w:pPr>
      <w:r>
        <w:rPr>
          <w:rFonts w:hint="eastAsia"/>
        </w:rPr>
        <w:lastRenderedPageBreak/>
        <w:t xml:space="preserve">Combining of </w:t>
      </w:r>
      <w:r w:rsidR="00DC07CC">
        <w:rPr>
          <w:rFonts w:hint="eastAsia"/>
        </w:rPr>
        <w:t xml:space="preserve">Lifting </w:t>
      </w:r>
      <w:r>
        <w:rPr>
          <w:rFonts w:hint="eastAsia"/>
        </w:rPr>
        <w:t>and</w:t>
      </w:r>
      <w:r w:rsidR="00DC07CC">
        <w:rPr>
          <w:rFonts w:hint="eastAsia"/>
        </w:rPr>
        <w:t xml:space="preserve"> Shortening</w:t>
      </w:r>
      <w:r>
        <w:rPr>
          <w:rFonts w:hint="eastAsia"/>
        </w:rPr>
        <w:t>/</w:t>
      </w:r>
      <w:r w:rsidR="0042764D">
        <w:rPr>
          <w:rFonts w:hint="eastAsia"/>
        </w:rPr>
        <w:t>Puncturing</w:t>
      </w:r>
    </w:p>
    <w:p w14:paraId="2AF4F752" w14:textId="4C3F549C" w:rsidR="007C1DE6" w:rsidRDefault="00064FAD" w:rsidP="00064FAD">
      <w:pPr>
        <w:pStyle w:val="maintext"/>
        <w:ind w:firstLine="400"/>
      </w:pPr>
      <w:r>
        <w:rPr>
          <w:rFonts w:hint="eastAsia"/>
        </w:rPr>
        <w:t xml:space="preserve">As </w:t>
      </w:r>
      <w:r>
        <w:t>described</w:t>
      </w:r>
      <w:r>
        <w:rPr>
          <w:rFonts w:hint="eastAsia"/>
        </w:rPr>
        <w:t xml:space="preserve"> in Sections 2.</w:t>
      </w:r>
      <w:r w:rsidR="007C1DE6">
        <w:rPr>
          <w:rFonts w:hint="eastAsia"/>
        </w:rPr>
        <w:t>1</w:t>
      </w:r>
      <w:r>
        <w:rPr>
          <w:rFonts w:hint="eastAsia"/>
        </w:rPr>
        <w:t xml:space="preserve"> and </w:t>
      </w:r>
      <w:r w:rsidR="007C1DE6">
        <w:rPr>
          <w:rFonts w:hint="eastAsia"/>
        </w:rPr>
        <w:t>2</w:t>
      </w:r>
      <w:r>
        <w:rPr>
          <w:rFonts w:hint="eastAsia"/>
        </w:rPr>
        <w:t>.</w:t>
      </w:r>
      <w:r w:rsidR="007C1DE6">
        <w:rPr>
          <w:rFonts w:hint="eastAsia"/>
        </w:rPr>
        <w:t>2</w:t>
      </w:r>
      <w:r>
        <w:rPr>
          <w:rFonts w:hint="eastAsia"/>
        </w:rPr>
        <w:t xml:space="preserve">, we can easily obtain a QC LDPC code with the code size </w:t>
      </w:r>
      <m:oMath>
        <m:sSub>
          <m:sSubPr>
            <m:ctrlPr>
              <w:rPr>
                <w:rFonts w:ascii="Cambria Math" w:hAnsi="Cambria Math"/>
                <w:i/>
              </w:rPr>
            </m:ctrlPr>
          </m:sSubPr>
          <m:e>
            <m:r>
              <w:rPr>
                <w:rFonts w:ascii="Cambria Math" w:hAnsi="Cambria Math"/>
              </w:rPr>
              <m:t>n</m:t>
            </m:r>
          </m:e>
          <m:sub>
            <m:r>
              <w:rPr>
                <w:rFonts w:ascii="Cambria Math" w:hAnsi="Cambria Math"/>
              </w:rPr>
              <m:t>b</m:t>
            </m:r>
          </m:sub>
        </m:sSub>
        <m:r>
          <w:rPr>
            <w:rFonts w:ascii="Cambria Math" w:hAnsi="Cambria Math"/>
          </w:rPr>
          <m:t>Z</m:t>
        </m:r>
      </m:oMath>
      <w:r>
        <w:rPr>
          <w:rFonts w:hint="eastAsia"/>
        </w:rPr>
        <w:t xml:space="preserve"> and information block size </w:t>
      </w:r>
      <m:oMath>
        <m:sSub>
          <m:sSubPr>
            <m:ctrlPr>
              <w:rPr>
                <w:rFonts w:ascii="Cambria Math" w:hAnsi="Cambria Math"/>
                <w:i/>
              </w:rPr>
            </m:ctrlPr>
          </m:sSubPr>
          <m:e>
            <m:r>
              <w:rPr>
                <w:rFonts w:ascii="Cambria Math" w:hAnsi="Cambria Math"/>
              </w:rPr>
              <m:t>k</m:t>
            </m:r>
          </m:e>
          <m:sub>
            <m:r>
              <w:rPr>
                <w:rFonts w:ascii="Cambria Math" w:hAnsi="Cambria Math"/>
              </w:rPr>
              <m:t>b</m:t>
            </m:r>
          </m:sub>
        </m:sSub>
        <m:r>
          <w:rPr>
            <w:rFonts w:ascii="Cambria Math" w:hAnsi="Cambria Math"/>
          </w:rPr>
          <m:t>Z</m:t>
        </m:r>
      </m:oMath>
      <w:r>
        <w:rPr>
          <w:rFonts w:hint="eastAsia"/>
        </w:rPr>
        <w:t xml:space="preserve"> by the lifting process. Furthermore, in </w:t>
      </w:r>
      <w:r w:rsidR="007C1DE6">
        <w:rPr>
          <w:rFonts w:hint="eastAsia"/>
        </w:rPr>
        <w:t>general</w:t>
      </w:r>
      <w:r>
        <w:rPr>
          <w:rFonts w:hint="eastAsia"/>
        </w:rPr>
        <w:t xml:space="preserve">, there is no limitation on the information block size </w:t>
      </w:r>
      <m:oMath>
        <m:r>
          <w:rPr>
            <w:rFonts w:ascii="Cambria Math" w:hAnsi="Cambria Math"/>
          </w:rPr>
          <m:t>K</m:t>
        </m:r>
      </m:oMath>
      <w:r>
        <w:rPr>
          <w:rFonts w:hint="eastAsia"/>
        </w:rPr>
        <w:t xml:space="preserve"> </w:t>
      </w:r>
      <w:r w:rsidR="00671E28">
        <w:rPr>
          <w:rFonts w:hint="eastAsia"/>
        </w:rPr>
        <w:t>based on</w:t>
      </w:r>
      <w:r w:rsidR="007C1DE6">
        <w:rPr>
          <w:rFonts w:hint="eastAsia"/>
        </w:rPr>
        <w:t xml:space="preserve"> the shortening operation</w:t>
      </w:r>
      <w:r>
        <w:rPr>
          <w:rFonts w:hint="eastAsia"/>
        </w:rPr>
        <w:t>.</w:t>
      </w:r>
      <w:r w:rsidR="007C1DE6">
        <w:rPr>
          <w:rFonts w:hint="eastAsia"/>
        </w:rPr>
        <w:t xml:space="preserve"> (More details for the shortening </w:t>
      </w:r>
      <w:r w:rsidR="00683B09">
        <w:rPr>
          <w:rFonts w:hint="eastAsia"/>
        </w:rPr>
        <w:t>are</w:t>
      </w:r>
      <w:r w:rsidR="007C1DE6">
        <w:rPr>
          <w:rFonts w:hint="eastAsia"/>
        </w:rPr>
        <w:t xml:space="preserve"> presented in [4].</w:t>
      </w:r>
      <w:r w:rsidR="00683B09">
        <w:rPr>
          <w:rFonts w:hint="eastAsia"/>
        </w:rPr>
        <w:t>)</w:t>
      </w:r>
      <w:r w:rsidR="007C1DE6">
        <w:rPr>
          <w:rFonts w:hint="eastAsia"/>
        </w:rPr>
        <w:t xml:space="preserve"> </w:t>
      </w:r>
      <w:r>
        <w:rPr>
          <w:rFonts w:hint="eastAsia"/>
        </w:rPr>
        <w:t xml:space="preserve"> </w:t>
      </w:r>
    </w:p>
    <w:p w14:paraId="021BF934" w14:textId="62BFFCEF" w:rsidR="00CA6A16" w:rsidRDefault="00CA6A16" w:rsidP="00CA6A16">
      <w:pPr>
        <w:pStyle w:val="maintext"/>
        <w:ind w:firstLine="400"/>
      </w:pPr>
      <w:r>
        <w:rPr>
          <w:rFonts w:hint="eastAsia"/>
          <w:lang w:val="en"/>
        </w:rPr>
        <w:t xml:space="preserve">Let </w:t>
      </w:r>
      <m:oMath>
        <m:sSub>
          <m:sSubPr>
            <m:ctrlPr>
              <w:rPr>
                <w:rFonts w:ascii="Cambria Math" w:hAnsi="Cambria Math"/>
                <w:i/>
              </w:rPr>
            </m:ctrlPr>
          </m:sSubPr>
          <m:e>
            <m:r>
              <w:rPr>
                <w:rFonts w:ascii="Cambria Math" w:hAnsi="Cambria Math"/>
              </w:rPr>
              <m:t>N</m:t>
            </m:r>
          </m:e>
          <m:sub>
            <m:r>
              <w:rPr>
                <w:rFonts w:ascii="Cambria Math" w:hAnsi="Cambria Math"/>
              </w:rPr>
              <m:t>punc</m:t>
            </m:r>
          </m:sub>
        </m:sSub>
      </m:oMath>
      <w:r>
        <w:rPr>
          <w:rFonts w:hint="eastAsia"/>
        </w:rPr>
        <w:t xml:space="preserve"> be the number of bits to be punctured, then, the final code rate </w:t>
      </w:r>
      <m:oMath>
        <m:r>
          <w:rPr>
            <w:rFonts w:ascii="Cambria Math" w:hAnsi="Cambria Math"/>
          </w:rPr>
          <m:t>R</m:t>
        </m:r>
      </m:oMath>
      <w:r>
        <w:rPr>
          <w:rFonts w:hint="eastAsia"/>
        </w:rPr>
        <w:t xml:space="preserve"> becomes </w:t>
      </w:r>
    </w:p>
    <w:p w14:paraId="0633F28C" w14:textId="7F5DEF19" w:rsidR="00CA6A16" w:rsidRPr="00811976" w:rsidRDefault="00CA6A16" w:rsidP="00CA6A16">
      <w:pPr>
        <w:pStyle w:val="maintext"/>
        <w:ind w:firstLine="400"/>
        <w:rPr>
          <w:b/>
          <w:lang w:val="en"/>
        </w:rPr>
      </w:pPr>
      <m:oMathPara>
        <m:oMath>
          <m:r>
            <w:rPr>
              <w:rFonts w:ascii="Cambria Math" w:hAnsi="Cambria Math"/>
            </w:rPr>
            <m:t>R=</m:t>
          </m:r>
          <m:f>
            <m:fPr>
              <m:ctrlPr>
                <w:rPr>
                  <w:rFonts w:ascii="Cambria Math" w:hAnsi="Cambria Math"/>
                </w:rPr>
              </m:ctrlPr>
            </m:fPr>
            <m:num>
              <m:r>
                <w:rPr>
                  <w:rFonts w:ascii="Cambria Math" w:hAnsi="Cambria Math"/>
                </w:rPr>
                <m:t>K</m:t>
              </m:r>
            </m:num>
            <m:den>
              <m:sSub>
                <m:sSubPr>
                  <m:ctrlPr>
                    <w:rPr>
                      <w:rFonts w:ascii="Cambria Math" w:hAnsi="Cambria Math"/>
                      <w:i/>
                    </w:rPr>
                  </m:ctrlPr>
                </m:sSubPr>
                <m:e>
                  <m:r>
                    <w:rPr>
                      <w:rFonts w:ascii="Cambria Math" w:hAnsi="Cambria Math"/>
                    </w:rPr>
                    <m:t>n</m:t>
                  </m:r>
                </m:e>
                <m:sub>
                  <m:r>
                    <w:rPr>
                      <w:rFonts w:ascii="Cambria Math" w:hAnsi="Cambria Math"/>
                    </w:rPr>
                    <m:t>b</m:t>
                  </m:r>
                </m:sub>
              </m:sSub>
              <m:r>
                <w:rPr>
                  <w:rFonts w:ascii="Cambria Math" w:hAnsi="Cambria Math"/>
                </w:rPr>
                <m:t>Z</m:t>
              </m:r>
              <m:r>
                <m:rPr>
                  <m:sty m:val="p"/>
                </m:rPr>
                <w:rPr>
                  <w:rFonts w:ascii="Cambria Math" w:hAnsi="Cambria Math"/>
                </w:rPr>
                <m:t>-</m:t>
              </m:r>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b</m:t>
                  </m:r>
                </m:sub>
              </m:sSub>
              <m:r>
                <w:rPr>
                  <w:rFonts w:ascii="Cambria Math" w:hAnsi="Cambria Math"/>
                </w:rPr>
                <m:t>Z-K)-</m:t>
              </m:r>
              <m:sSub>
                <m:sSubPr>
                  <m:ctrlPr>
                    <w:rPr>
                      <w:rFonts w:ascii="Cambria Math" w:hAnsi="Cambria Math"/>
                      <w:i/>
                    </w:rPr>
                  </m:ctrlPr>
                </m:sSubPr>
                <m:e>
                  <m:r>
                    <w:rPr>
                      <w:rFonts w:ascii="Cambria Math" w:hAnsi="Cambria Math"/>
                    </w:rPr>
                    <m:t>N</m:t>
                  </m:r>
                </m:e>
                <m:sub>
                  <m:r>
                    <w:rPr>
                      <w:rFonts w:ascii="Cambria Math" w:hAnsi="Cambria Math"/>
                    </w:rPr>
                    <m:t>punc</m:t>
                  </m:r>
                </m:sub>
              </m:sSub>
            </m:den>
          </m:f>
          <m:r>
            <w:rPr>
              <w:rFonts w:ascii="Cambria Math" w:hAnsi="Cambria Math"/>
            </w:rPr>
            <m:t>=</m:t>
          </m:r>
          <m:f>
            <m:fPr>
              <m:ctrlPr>
                <w:rPr>
                  <w:rFonts w:ascii="Cambria Math" w:hAnsi="Cambria Math"/>
                </w:rPr>
              </m:ctrlPr>
            </m:fPr>
            <m:num>
              <m:r>
                <w:rPr>
                  <w:rFonts w:ascii="Cambria Math" w:hAnsi="Cambria Math"/>
                </w:rPr>
                <m:t>K</m:t>
              </m:r>
            </m:num>
            <m:den>
              <m:r>
                <w:rPr>
                  <w:rFonts w:ascii="Cambria Math" w:hAnsi="Cambria Math"/>
                </w:rPr>
                <m:t>K+</m:t>
              </m:r>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b</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b</m:t>
                      </m:r>
                    </m:sub>
                  </m:sSub>
                </m:e>
              </m:d>
              <m:r>
                <w:rPr>
                  <w:rFonts w:ascii="Cambria Math" w:hAnsi="Cambria Math"/>
                </w:rPr>
                <m:t>Z-</m:t>
              </m:r>
              <m:sSub>
                <m:sSubPr>
                  <m:ctrlPr>
                    <w:rPr>
                      <w:rFonts w:ascii="Cambria Math" w:hAnsi="Cambria Math"/>
                      <w:i/>
                    </w:rPr>
                  </m:ctrlPr>
                </m:sSubPr>
                <m:e>
                  <m:r>
                    <w:rPr>
                      <w:rFonts w:ascii="Cambria Math" w:hAnsi="Cambria Math"/>
                    </w:rPr>
                    <m:t>N</m:t>
                  </m:r>
                </m:e>
                <m:sub>
                  <m:r>
                    <w:rPr>
                      <w:rFonts w:ascii="Cambria Math" w:hAnsi="Cambria Math"/>
                    </w:rPr>
                    <m:t>punc</m:t>
                  </m:r>
                </m:sub>
              </m:sSub>
            </m:den>
          </m:f>
          <m:r>
            <w:rPr>
              <w:rFonts w:ascii="Cambria Math" w:hAnsi="Cambria Math"/>
            </w:rPr>
            <m:t>.</m:t>
          </m:r>
        </m:oMath>
      </m:oMathPara>
    </w:p>
    <w:p w14:paraId="0975AA89" w14:textId="059EF01C" w:rsidR="00CA6A16" w:rsidRDefault="00D33805" w:rsidP="003B0AA0">
      <w:pPr>
        <w:pStyle w:val="maintext"/>
        <w:ind w:firstLineChars="0" w:firstLine="0"/>
        <w:rPr>
          <w:lang w:val="en"/>
        </w:rPr>
      </w:pPr>
      <w:r>
        <w:rPr>
          <w:rFonts w:hint="eastAsia"/>
          <w:lang w:val="en"/>
        </w:rPr>
        <w:t xml:space="preserve">Note that </w:t>
      </w:r>
      <w:r w:rsidR="002C2DC5">
        <w:rPr>
          <w:rFonts w:hint="eastAsia"/>
          <w:lang w:val="en"/>
        </w:rPr>
        <w:t xml:space="preserve">for </w:t>
      </w:r>
      <w:r w:rsidR="00451F42">
        <w:rPr>
          <w:rFonts w:hint="eastAsia"/>
          <w:lang w:val="en"/>
        </w:rPr>
        <w:t xml:space="preserve">given </w:t>
      </w:r>
      <w:proofErr w:type="gramStart"/>
      <w:r w:rsidR="00451F42">
        <w:rPr>
          <w:rFonts w:hint="eastAsia"/>
          <w:lang w:val="en"/>
        </w:rPr>
        <w:t>size</w:t>
      </w:r>
      <w:r w:rsidR="002C2DC5">
        <w:rPr>
          <w:rFonts w:hint="eastAsia"/>
          <w:lang w:val="en"/>
        </w:rPr>
        <w:t xml:space="preserve"> </w:t>
      </w:r>
      <w:proofErr w:type="gramEnd"/>
      <m:oMath>
        <m:r>
          <w:rPr>
            <w:rFonts w:ascii="Cambria Math" w:hAnsi="Cambria Math"/>
          </w:rPr>
          <m:t>K</m:t>
        </m:r>
      </m:oMath>
      <w:r w:rsidR="002C2DC5">
        <w:rPr>
          <w:rFonts w:hint="eastAsia"/>
        </w:rPr>
        <w:t xml:space="preserve">, we can determine a proper </w:t>
      </w:r>
      <m:oMath>
        <m:r>
          <w:rPr>
            <w:rFonts w:ascii="Cambria Math" w:hAnsi="Cambria Math"/>
          </w:rPr>
          <m:t>Z</m:t>
        </m:r>
      </m:oMath>
      <w:r w:rsidR="003B0AA0">
        <w:rPr>
          <w:rFonts w:hint="eastAsia"/>
        </w:rPr>
        <w:t xml:space="preserve"> (as presented in [4])</w:t>
      </w:r>
      <w:r w:rsidR="002C2DC5">
        <w:rPr>
          <w:rFonts w:hint="eastAsia"/>
        </w:rPr>
        <w:t xml:space="preserve"> and</w:t>
      </w:r>
      <w:r w:rsidR="00C76F90">
        <w:rPr>
          <w:rFonts w:hint="eastAsia"/>
        </w:rPr>
        <w:t xml:space="preserve">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b</m:t>
            </m:r>
          </m:sub>
        </m:sSub>
        <m:r>
          <w:rPr>
            <w:rFonts w:ascii="Cambria Math" w:hAnsi="Cambria Math"/>
          </w:rPr>
          <m:t>Z-K)</m:t>
        </m:r>
      </m:oMath>
      <w:r w:rsidR="003B0AA0">
        <w:rPr>
          <w:rFonts w:hint="eastAsia"/>
        </w:rPr>
        <w:t xml:space="preserve"> and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b</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b</m:t>
                </m:r>
              </m:sub>
            </m:sSub>
          </m:e>
        </m:d>
        <m:r>
          <w:rPr>
            <w:rFonts w:ascii="Cambria Math" w:hAnsi="Cambria Math"/>
          </w:rPr>
          <m:t>Z</m:t>
        </m:r>
      </m:oMath>
      <w:r w:rsidR="00FC7B73">
        <w:rPr>
          <w:rFonts w:hint="eastAsia"/>
        </w:rPr>
        <w:t xml:space="preserve"> </w:t>
      </w:r>
      <w:r w:rsidR="003B0AA0">
        <w:rPr>
          <w:rFonts w:hint="eastAsia"/>
        </w:rPr>
        <w:t xml:space="preserve">mean the numbers of bits to be </w:t>
      </w:r>
      <w:r w:rsidR="00134203">
        <w:rPr>
          <w:rFonts w:hint="eastAsia"/>
        </w:rPr>
        <w:t>shorten</w:t>
      </w:r>
      <w:r w:rsidR="003B0AA0">
        <w:rPr>
          <w:rFonts w:hint="eastAsia"/>
        </w:rPr>
        <w:t xml:space="preserve">ed and the whole parity bits, respectively. </w:t>
      </w:r>
      <w:proofErr w:type="gramStart"/>
      <w:r w:rsidR="00C8138A">
        <w:rPr>
          <w:rFonts w:hint="eastAsia"/>
        </w:rPr>
        <w:t>S</w:t>
      </w:r>
      <w:r w:rsidR="00C8138A">
        <w:t>i</w:t>
      </w:r>
      <w:r w:rsidR="00C8138A">
        <w:rPr>
          <w:rFonts w:hint="eastAsia"/>
        </w:rPr>
        <w:t>nce</w:t>
      </w:r>
      <w:r w:rsidR="00252CCB">
        <w:rPr>
          <w:rFonts w:hint="eastAsia"/>
        </w:rPr>
        <w:t xml:space="preserve"> </w:t>
      </w:r>
      <w:proofErr w:type="gramEnd"/>
      <m:oMath>
        <m:r>
          <m:rPr>
            <m:sty m:val="p"/>
          </m:rPr>
          <w:rPr>
            <w:rFonts w:ascii="Cambria Math" w:hAnsi="Cambria Math"/>
          </w:rPr>
          <m:t>0≤</m:t>
        </m:r>
        <m:sSub>
          <m:sSubPr>
            <m:ctrlPr>
              <w:rPr>
                <w:rFonts w:ascii="Cambria Math" w:hAnsi="Cambria Math"/>
                <w:i/>
              </w:rPr>
            </m:ctrlPr>
          </m:sSubPr>
          <m:e>
            <m:r>
              <w:rPr>
                <w:rFonts w:ascii="Cambria Math" w:hAnsi="Cambria Math"/>
              </w:rPr>
              <m:t>N</m:t>
            </m:r>
          </m:e>
          <m:sub>
            <m:r>
              <w:rPr>
                <w:rFonts w:ascii="Cambria Math" w:hAnsi="Cambria Math"/>
              </w:rPr>
              <m:t>punc</m:t>
            </m:r>
          </m:sub>
        </m:sSub>
        <m:r>
          <w:rPr>
            <w:rFonts w:ascii="Cambria Math" w:hAnsi="Cambria Math"/>
          </w:rPr>
          <m:t>&lt;</m:t>
        </m:r>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b</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b</m:t>
                </m:r>
              </m:sub>
            </m:sSub>
          </m:e>
        </m:d>
        <m:r>
          <w:rPr>
            <w:rFonts w:ascii="Cambria Math" w:hAnsi="Cambria Math"/>
          </w:rPr>
          <m:t>Z</m:t>
        </m:r>
      </m:oMath>
      <w:r w:rsidR="00BF19BF">
        <w:rPr>
          <w:rFonts w:hint="eastAsia"/>
        </w:rPr>
        <w:t xml:space="preserve">, </w:t>
      </w:r>
      <w:r w:rsidR="00067A88">
        <w:rPr>
          <w:rFonts w:hint="eastAsia"/>
        </w:rPr>
        <w:t xml:space="preserve">the code rate </w:t>
      </w:r>
      <m:oMath>
        <m:r>
          <w:rPr>
            <w:rFonts w:ascii="Cambria Math" w:hAnsi="Cambria Math"/>
          </w:rPr>
          <m:t>R</m:t>
        </m:r>
      </m:oMath>
      <w:r w:rsidR="00067A88">
        <w:rPr>
          <w:rFonts w:hint="eastAsia"/>
        </w:rPr>
        <w:t xml:space="preserve"> is </w:t>
      </w:r>
      <w:r w:rsidR="00067A88">
        <w:t>changeable</w:t>
      </w:r>
      <w:r w:rsidR="00067A88">
        <w:rPr>
          <w:rFonts w:hint="eastAsia"/>
        </w:rPr>
        <w:t xml:space="preserve"> according to </w:t>
      </w:r>
      <m:oMath>
        <m:sSub>
          <m:sSubPr>
            <m:ctrlPr>
              <w:rPr>
                <w:rFonts w:ascii="Cambria Math" w:hAnsi="Cambria Math"/>
                <w:i/>
              </w:rPr>
            </m:ctrlPr>
          </m:sSubPr>
          <m:e>
            <m:r>
              <w:rPr>
                <w:rFonts w:ascii="Cambria Math" w:hAnsi="Cambria Math"/>
              </w:rPr>
              <m:t>N</m:t>
            </m:r>
          </m:e>
          <m:sub>
            <m:r>
              <w:rPr>
                <w:rFonts w:ascii="Cambria Math" w:hAnsi="Cambria Math"/>
              </w:rPr>
              <m:t>punc</m:t>
            </m:r>
          </m:sub>
        </m:sSub>
      </m:oMath>
      <w:r w:rsidR="008832F1">
        <w:rPr>
          <w:rFonts w:hint="eastAsia"/>
        </w:rPr>
        <w:t xml:space="preserve"> as follows:</w:t>
      </w:r>
    </w:p>
    <w:p w14:paraId="2CC120A4" w14:textId="2CA0B6F6" w:rsidR="00D67119" w:rsidRDefault="00D27772" w:rsidP="002C2690">
      <w:pPr>
        <w:pStyle w:val="maintext"/>
        <w:ind w:firstLine="400"/>
        <w:rPr>
          <w:lang w:val="en"/>
        </w:rPr>
      </w:pPr>
      <m:oMathPara>
        <m:oMath>
          <m:f>
            <m:fPr>
              <m:ctrlPr>
                <w:rPr>
                  <w:rFonts w:ascii="Cambria Math" w:hAnsi="Cambria Math"/>
                </w:rPr>
              </m:ctrlPr>
            </m:fPr>
            <m:num>
              <m:r>
                <w:rPr>
                  <w:rFonts w:ascii="Cambria Math" w:hAnsi="Cambria Math"/>
                </w:rPr>
                <m:t>K</m:t>
              </m:r>
            </m:num>
            <m:den>
              <m:r>
                <w:rPr>
                  <w:rFonts w:ascii="Cambria Math" w:hAnsi="Cambria Math"/>
                </w:rPr>
                <m:t>K+</m:t>
              </m:r>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b</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b</m:t>
                      </m:r>
                    </m:sub>
                  </m:sSub>
                </m:e>
              </m:d>
              <m:r>
                <w:rPr>
                  <w:rFonts w:ascii="Cambria Math" w:hAnsi="Cambria Math"/>
                </w:rPr>
                <m:t>Z</m:t>
              </m:r>
            </m:den>
          </m:f>
          <m:r>
            <w:rPr>
              <w:rFonts w:ascii="Cambria Math" w:hAnsi="Cambria Math"/>
            </w:rPr>
            <m:t>≤R&lt;</m:t>
          </m:r>
          <m:r>
            <m:rPr>
              <m:sty m:val="p"/>
            </m:rPr>
            <w:rPr>
              <w:rFonts w:ascii="Cambria Math" w:hAnsi="Cambria Math"/>
            </w:rPr>
            <m:t>1.</m:t>
          </m:r>
        </m:oMath>
      </m:oMathPara>
    </w:p>
    <w:p w14:paraId="5C0B11F2" w14:textId="3A208511" w:rsidR="007571A0" w:rsidRDefault="00E712B3" w:rsidP="009F6D11">
      <w:pPr>
        <w:pStyle w:val="maintext"/>
        <w:ind w:firstLineChars="0" w:firstLine="0"/>
        <w:rPr>
          <w:lang w:val="en"/>
        </w:rPr>
      </w:pPr>
      <w:r>
        <w:rPr>
          <w:rFonts w:hint="eastAsia"/>
          <w:lang w:val="en"/>
        </w:rPr>
        <w:t xml:space="preserve">Furthermore, </w:t>
      </w:r>
      <m:oMath>
        <m:sSub>
          <m:sSubPr>
            <m:ctrlPr>
              <w:rPr>
                <w:rFonts w:ascii="Cambria Math" w:hAnsi="Cambria Math"/>
                <w:i/>
              </w:rPr>
            </m:ctrlPr>
          </m:sSubPr>
          <m:e>
            <m:r>
              <w:rPr>
                <w:rFonts w:ascii="Cambria Math" w:hAnsi="Cambria Math"/>
              </w:rPr>
              <m:t>k</m:t>
            </m:r>
          </m:e>
          <m:sub>
            <m:r>
              <w:rPr>
                <w:rFonts w:ascii="Cambria Math" w:hAnsi="Cambria Math"/>
              </w:rPr>
              <m:t>b</m:t>
            </m:r>
          </m:sub>
        </m:sSub>
        <m:r>
          <w:rPr>
            <w:rFonts w:ascii="Cambria Math" w:hAnsi="Cambria Math"/>
          </w:rPr>
          <m:t>Z-Z+1≤K≤</m:t>
        </m:r>
        <m:sSub>
          <m:sSubPr>
            <m:ctrlPr>
              <w:rPr>
                <w:rFonts w:ascii="Cambria Math" w:hAnsi="Cambria Math"/>
                <w:i/>
              </w:rPr>
            </m:ctrlPr>
          </m:sSubPr>
          <m:e>
            <m:r>
              <w:rPr>
                <w:rFonts w:ascii="Cambria Math" w:hAnsi="Cambria Math"/>
              </w:rPr>
              <m:t>k</m:t>
            </m:r>
          </m:e>
          <m:sub>
            <m:r>
              <w:rPr>
                <w:rFonts w:ascii="Cambria Math" w:hAnsi="Cambria Math"/>
              </w:rPr>
              <m:t>b</m:t>
            </m:r>
          </m:sub>
        </m:sSub>
        <m:r>
          <w:rPr>
            <w:rFonts w:ascii="Cambria Math" w:hAnsi="Cambria Math"/>
          </w:rPr>
          <m:t>Z</m:t>
        </m:r>
      </m:oMath>
      <w:r w:rsidR="006A29FC">
        <w:rPr>
          <w:rFonts w:hint="eastAsia"/>
        </w:rPr>
        <w:t xml:space="preserve"> due to </w:t>
      </w:r>
      <w:r w:rsidR="006A29FC">
        <w:t>choice</w:t>
      </w:r>
      <w:r w:rsidR="006A29FC">
        <w:rPr>
          <w:rFonts w:hint="eastAsia"/>
        </w:rPr>
        <w:t xml:space="preserve"> of </w:t>
      </w:r>
      <m:oMath>
        <m:r>
          <w:rPr>
            <w:rFonts w:ascii="Cambria Math" w:hAnsi="Cambria Math"/>
          </w:rPr>
          <m:t>Z</m:t>
        </m:r>
      </m:oMath>
      <w:r w:rsidR="006A29FC">
        <w:rPr>
          <w:rFonts w:hint="eastAsia"/>
        </w:rPr>
        <w:t xml:space="preserve"> in [4] and therefore, </w:t>
      </w:r>
    </w:p>
    <w:p w14:paraId="684FBFF8" w14:textId="67A525E7" w:rsidR="007571A0" w:rsidRDefault="00D27772" w:rsidP="009F6D11">
      <w:pPr>
        <w:pStyle w:val="maintext"/>
        <w:ind w:firstLineChars="0" w:firstLine="0"/>
      </w:pPr>
      <m:oMathPara>
        <m:oMath>
          <m:f>
            <m:fPr>
              <m:ctrlPr>
                <w:rPr>
                  <w:rFonts w:ascii="Cambria Math" w:hAnsi="Cambria Math"/>
                </w:rPr>
              </m:ctrlPr>
            </m:fPr>
            <m:num>
              <m:sSub>
                <m:sSubPr>
                  <m:ctrlPr>
                    <w:rPr>
                      <w:rFonts w:ascii="Cambria Math" w:hAnsi="Cambria Math"/>
                      <w:i/>
                    </w:rPr>
                  </m:ctrlPr>
                </m:sSubPr>
                <m:e>
                  <m:r>
                    <w:rPr>
                      <w:rFonts w:ascii="Cambria Math" w:hAnsi="Cambria Math"/>
                    </w:rPr>
                    <m:t>k</m:t>
                  </m:r>
                </m:e>
                <m:sub>
                  <m:r>
                    <w:rPr>
                      <w:rFonts w:ascii="Cambria Math" w:hAnsi="Cambria Math"/>
                    </w:rPr>
                    <m:t>b</m:t>
                  </m:r>
                </m:sub>
              </m:sSub>
              <m:r>
                <w:rPr>
                  <w:rFonts w:ascii="Cambria Math" w:hAnsi="Cambria Math"/>
                </w:rPr>
                <m:t>Z-Z+1</m:t>
              </m:r>
            </m:num>
            <m:den>
              <m:sSub>
                <m:sSubPr>
                  <m:ctrlPr>
                    <w:rPr>
                      <w:rFonts w:ascii="Cambria Math" w:hAnsi="Cambria Math"/>
                      <w:i/>
                    </w:rPr>
                  </m:ctrlPr>
                </m:sSubPr>
                <m:e>
                  <m:r>
                    <w:rPr>
                      <w:rFonts w:ascii="Cambria Math" w:hAnsi="Cambria Math"/>
                    </w:rPr>
                    <m:t>k</m:t>
                  </m:r>
                </m:e>
                <m:sub>
                  <m:r>
                    <w:rPr>
                      <w:rFonts w:ascii="Cambria Math" w:hAnsi="Cambria Math"/>
                    </w:rPr>
                    <m:t>b</m:t>
                  </m:r>
                </m:sub>
              </m:sSub>
              <m:r>
                <w:rPr>
                  <w:rFonts w:ascii="Cambria Math" w:hAnsi="Cambria Math"/>
                </w:rPr>
                <m:t>Z-Z+1+</m:t>
              </m:r>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b</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b</m:t>
                      </m:r>
                    </m:sub>
                  </m:sSub>
                </m:e>
              </m:d>
              <m:r>
                <w:rPr>
                  <w:rFonts w:ascii="Cambria Math" w:hAnsi="Cambria Math"/>
                </w:rPr>
                <m:t>Z</m:t>
              </m:r>
            </m:den>
          </m:f>
          <m: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k</m:t>
                  </m:r>
                </m:e>
                <m:sub>
                  <m:r>
                    <w:rPr>
                      <w:rFonts w:ascii="Cambria Math" w:hAnsi="Cambria Math"/>
                    </w:rPr>
                    <m:t>b</m:t>
                  </m:r>
                </m:sub>
              </m:sSub>
              <m:r>
                <w:rPr>
                  <w:rFonts w:ascii="Cambria Math" w:hAnsi="Cambria Math"/>
                </w:rPr>
                <m:t>-1</m:t>
              </m:r>
            </m:num>
            <m:den>
              <m:sSub>
                <m:sSubPr>
                  <m:ctrlPr>
                    <w:rPr>
                      <w:rFonts w:ascii="Cambria Math" w:hAnsi="Cambria Math"/>
                      <w:i/>
                    </w:rPr>
                  </m:ctrlPr>
                </m:sSubPr>
                <m:e>
                  <m:r>
                    <w:rPr>
                      <w:rFonts w:ascii="Cambria Math" w:hAnsi="Cambria Math"/>
                    </w:rPr>
                    <m:t>n</m:t>
                  </m:r>
                </m:e>
                <m:sub>
                  <m:r>
                    <w:rPr>
                      <w:rFonts w:ascii="Cambria Math" w:hAnsi="Cambria Math"/>
                    </w:rPr>
                    <m:t>b</m:t>
                  </m:r>
                </m:sub>
              </m:sSub>
              <m:r>
                <w:rPr>
                  <w:rFonts w:ascii="Cambria Math" w:hAnsi="Cambria Math"/>
                </w:rPr>
                <m:t>-1</m:t>
              </m:r>
            </m:den>
          </m:f>
          <m:r>
            <w:rPr>
              <w:rFonts w:ascii="Cambria Math" w:hAnsi="Cambria Math"/>
            </w:rPr>
            <m:t>≤</m:t>
          </m:r>
          <m:f>
            <m:fPr>
              <m:ctrlPr>
                <w:rPr>
                  <w:rFonts w:ascii="Cambria Math" w:hAnsi="Cambria Math"/>
                </w:rPr>
              </m:ctrlPr>
            </m:fPr>
            <m:num>
              <m:r>
                <w:rPr>
                  <w:rFonts w:ascii="Cambria Math" w:hAnsi="Cambria Math"/>
                </w:rPr>
                <m:t>K</m:t>
              </m:r>
            </m:num>
            <m:den>
              <m:r>
                <w:rPr>
                  <w:rFonts w:ascii="Cambria Math" w:hAnsi="Cambria Math"/>
                </w:rPr>
                <m:t>K+</m:t>
              </m:r>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b</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b</m:t>
                      </m:r>
                    </m:sub>
                  </m:sSub>
                </m:e>
              </m:d>
              <m:r>
                <w:rPr>
                  <w:rFonts w:ascii="Cambria Math" w:hAnsi="Cambria Math"/>
                </w:rPr>
                <m:t>Z</m:t>
              </m:r>
            </m:den>
          </m:f>
          <m:r>
            <w:rPr>
              <w:rFonts w:ascii="Cambria Math" w:hAnsi="Cambria Math"/>
            </w:rPr>
            <m:t>≤R&lt;</m:t>
          </m:r>
          <m:r>
            <m:rPr>
              <m:sty m:val="p"/>
            </m:rPr>
            <w:rPr>
              <w:rFonts w:ascii="Cambria Math" w:hAnsi="Cambria Math"/>
            </w:rPr>
            <m:t>1</m:t>
          </m:r>
        </m:oMath>
      </m:oMathPara>
    </w:p>
    <w:p w14:paraId="1B572942" w14:textId="0C849D27" w:rsidR="001D4ECB" w:rsidRDefault="00573905" w:rsidP="002C2690">
      <w:pPr>
        <w:pStyle w:val="maintext"/>
        <w:ind w:firstLine="400"/>
        <w:rPr>
          <w:lang w:val="en"/>
        </w:rPr>
      </w:pPr>
      <w:r>
        <w:rPr>
          <w:rFonts w:hint="eastAsia"/>
          <w:lang w:val="en"/>
        </w:rPr>
        <w:t xml:space="preserve">Consequently, </w:t>
      </w:r>
      <w:r w:rsidR="00FF640A">
        <w:rPr>
          <w:rFonts w:hint="eastAsia"/>
          <w:lang w:val="en"/>
        </w:rPr>
        <w:t xml:space="preserve">the SPC extension structure </w:t>
      </w:r>
      <w:r w:rsidR="00323927">
        <w:rPr>
          <w:rFonts w:hint="eastAsia"/>
          <w:lang w:val="en"/>
        </w:rPr>
        <w:t xml:space="preserve">can support variable code rates larger than equal to the code rate </w:t>
      </w:r>
      <m:oMath>
        <m:f>
          <m:fPr>
            <m:ctrlPr>
              <w:rPr>
                <w:rFonts w:ascii="Cambria Math" w:hAnsi="Cambria Math"/>
              </w:rPr>
            </m:ctrlPr>
          </m:fPr>
          <m:num>
            <m:sSub>
              <m:sSubPr>
                <m:ctrlPr>
                  <w:rPr>
                    <w:rFonts w:ascii="Cambria Math" w:hAnsi="Cambria Math"/>
                    <w:i/>
                  </w:rPr>
                </m:ctrlPr>
              </m:sSubPr>
              <m:e>
                <m:r>
                  <w:rPr>
                    <w:rFonts w:ascii="Cambria Math" w:hAnsi="Cambria Math"/>
                  </w:rPr>
                  <m:t>k</m:t>
                </m:r>
              </m:e>
              <m:sub>
                <m:r>
                  <w:rPr>
                    <w:rFonts w:ascii="Cambria Math" w:hAnsi="Cambria Math"/>
                  </w:rPr>
                  <m:t>b</m:t>
                </m:r>
              </m:sub>
            </m:sSub>
          </m:num>
          <m:den>
            <m:sSub>
              <m:sSubPr>
                <m:ctrlPr>
                  <w:rPr>
                    <w:rFonts w:ascii="Cambria Math" w:hAnsi="Cambria Math"/>
                    <w:i/>
                  </w:rPr>
                </m:ctrlPr>
              </m:sSubPr>
              <m:e>
                <m:r>
                  <w:rPr>
                    <w:rFonts w:ascii="Cambria Math" w:hAnsi="Cambria Math"/>
                  </w:rPr>
                  <m:t>n</m:t>
                </m:r>
              </m:e>
              <m:sub>
                <m:r>
                  <w:rPr>
                    <w:rFonts w:ascii="Cambria Math" w:hAnsi="Cambria Math"/>
                  </w:rPr>
                  <m:t>b</m:t>
                </m:r>
              </m:sub>
            </m:sSub>
          </m:den>
        </m:f>
      </m:oMath>
      <w:r w:rsidR="001B7B90">
        <w:rPr>
          <w:rFonts w:hint="eastAsia"/>
        </w:rPr>
        <w:t xml:space="preserve"> </w:t>
      </w:r>
      <w:r w:rsidR="00323927">
        <w:rPr>
          <w:rFonts w:hint="eastAsia"/>
          <w:lang w:val="en"/>
        </w:rPr>
        <w:t>corresponding to the whole parity-check matrix with no puncturing</w:t>
      </w:r>
      <w:r w:rsidR="00D1227B">
        <w:rPr>
          <w:rFonts w:hint="eastAsia"/>
          <w:lang w:val="en"/>
        </w:rPr>
        <w:t xml:space="preserve">. </w:t>
      </w:r>
    </w:p>
    <w:p w14:paraId="79D67F12" w14:textId="4229F193" w:rsidR="001D4ECB" w:rsidRPr="00E51791" w:rsidRDefault="00D37B3A" w:rsidP="006F0C2B">
      <w:pPr>
        <w:pStyle w:val="maintext"/>
        <w:ind w:firstLine="400"/>
        <w:rPr>
          <w:lang w:val="en"/>
        </w:rPr>
      </w:pPr>
      <w:r>
        <w:rPr>
          <w:rFonts w:hint="eastAsia"/>
          <w:b/>
          <w:i/>
        </w:rPr>
        <w:t xml:space="preserve">Observation 3: </w:t>
      </w:r>
      <w:r w:rsidR="006F0C2B">
        <w:rPr>
          <w:rFonts w:hint="eastAsia"/>
          <w:b/>
          <w:i/>
        </w:rPr>
        <w:t xml:space="preserve">QC LDPC codes </w:t>
      </w:r>
      <w:r w:rsidR="00FD74FF">
        <w:rPr>
          <w:rFonts w:hint="eastAsia"/>
          <w:b/>
          <w:i/>
        </w:rPr>
        <w:t xml:space="preserve">constructed by </w:t>
      </w:r>
      <w:r>
        <w:rPr>
          <w:rFonts w:hint="eastAsia"/>
          <w:b/>
          <w:i/>
        </w:rPr>
        <w:t>the lifting</w:t>
      </w:r>
      <w:r w:rsidR="006F0C2B">
        <w:rPr>
          <w:rFonts w:hint="eastAsia"/>
          <w:b/>
          <w:i/>
        </w:rPr>
        <w:t>,</w:t>
      </w:r>
      <w:r>
        <w:rPr>
          <w:rFonts w:hint="eastAsia"/>
          <w:b/>
          <w:i/>
        </w:rPr>
        <w:t xml:space="preserve"> shortening</w:t>
      </w:r>
      <w:r w:rsidR="006F0C2B">
        <w:rPr>
          <w:rFonts w:hint="eastAsia"/>
          <w:b/>
          <w:i/>
        </w:rPr>
        <w:t xml:space="preserve"> and puncturing support</w:t>
      </w:r>
      <w:r w:rsidR="004B514E">
        <w:rPr>
          <w:rFonts w:hint="eastAsia"/>
          <w:b/>
          <w:i/>
        </w:rPr>
        <w:t xml:space="preserve"> variable code rates efficiently.  </w:t>
      </w:r>
    </w:p>
    <w:p w14:paraId="12834210" w14:textId="73CB3168" w:rsidR="00CF33BF" w:rsidRDefault="00CF33BF" w:rsidP="00CF33BF">
      <w:pPr>
        <w:pStyle w:val="maintext"/>
        <w:ind w:firstLine="400"/>
        <w:rPr>
          <w:rFonts w:hint="eastAsia"/>
          <w:b/>
          <w:i/>
        </w:rPr>
      </w:pPr>
      <w:r>
        <w:rPr>
          <w:rFonts w:hint="eastAsia"/>
          <w:b/>
          <w:i/>
          <w:lang w:val="en"/>
        </w:rPr>
        <w:t>Proposal</w:t>
      </w:r>
      <w:r w:rsidR="00462A05">
        <w:rPr>
          <w:rFonts w:hint="eastAsia"/>
          <w:b/>
          <w:i/>
          <w:lang w:val="en"/>
        </w:rPr>
        <w:t xml:space="preserve"> 1</w:t>
      </w:r>
      <w:r w:rsidRPr="00E9202B">
        <w:rPr>
          <w:rFonts w:hint="eastAsia"/>
          <w:b/>
          <w:i/>
        </w:rPr>
        <w:t xml:space="preserve">: </w:t>
      </w:r>
      <w:r>
        <w:rPr>
          <w:rFonts w:hint="eastAsia"/>
          <w:b/>
          <w:i/>
        </w:rPr>
        <w:t xml:space="preserve">To support the </w:t>
      </w:r>
      <w:r w:rsidR="00462A05">
        <w:rPr>
          <w:rFonts w:hint="eastAsia"/>
          <w:b/>
          <w:i/>
        </w:rPr>
        <w:t>rate</w:t>
      </w:r>
      <w:r>
        <w:rPr>
          <w:rFonts w:hint="eastAsia"/>
          <w:b/>
          <w:i/>
        </w:rPr>
        <w:t xml:space="preserve">-compatibility of QC LDPC codes comparable to that of turbo code, the lifting, shortening, and puncturing techniques should be adopted. </w:t>
      </w:r>
    </w:p>
    <w:p w14:paraId="1EC194D0" w14:textId="77777777" w:rsidR="00374D0B" w:rsidRDefault="00374D0B" w:rsidP="00CF33BF">
      <w:pPr>
        <w:pStyle w:val="maintext"/>
        <w:ind w:firstLine="400"/>
        <w:rPr>
          <w:b/>
          <w:i/>
        </w:rPr>
      </w:pPr>
    </w:p>
    <w:p w14:paraId="22048091" w14:textId="2C1F82C9" w:rsidR="003D3E2E" w:rsidRDefault="002C2690" w:rsidP="002958FD">
      <w:pPr>
        <w:pStyle w:val="Heading1"/>
      </w:pPr>
      <w:r>
        <w:rPr>
          <w:rFonts w:hint="eastAsia"/>
        </w:rPr>
        <w:t>Observations and Proposals</w:t>
      </w:r>
      <w:r w:rsidR="0092530B">
        <w:rPr>
          <w:rFonts w:hint="eastAsia"/>
        </w:rPr>
        <w:t xml:space="preserve"> </w:t>
      </w:r>
    </w:p>
    <w:p w14:paraId="726D8D13" w14:textId="56757B49" w:rsidR="00462A05" w:rsidRDefault="00462A05" w:rsidP="00462A05">
      <w:pPr>
        <w:pStyle w:val="maintext"/>
        <w:ind w:firstLine="400"/>
      </w:pPr>
      <w:r>
        <w:rPr>
          <w:rFonts w:hint="eastAsia"/>
        </w:rPr>
        <w:t xml:space="preserve">In this contribution, we present the following observations and proposal for </w:t>
      </w:r>
      <w:r>
        <w:t>supporting</w:t>
      </w:r>
      <w:r>
        <w:rPr>
          <w:rFonts w:hint="eastAsia"/>
        </w:rPr>
        <w:t xml:space="preserve"> rate-compatibility of QC LDPC codes. </w:t>
      </w:r>
    </w:p>
    <w:p w14:paraId="18165FF3" w14:textId="77777777" w:rsidR="00D959D5" w:rsidRDefault="00D959D5" w:rsidP="00462A05">
      <w:pPr>
        <w:pStyle w:val="maintext"/>
        <w:ind w:firstLine="400"/>
      </w:pPr>
    </w:p>
    <w:p w14:paraId="09B48A00" w14:textId="61F4DFFC" w:rsidR="00462A05" w:rsidRDefault="00C678EF" w:rsidP="00462A05">
      <w:pPr>
        <w:pStyle w:val="maintext"/>
        <w:ind w:firstLine="400"/>
        <w:rPr>
          <w:b/>
          <w:i/>
        </w:rPr>
      </w:pPr>
      <w:r>
        <w:rPr>
          <w:rFonts w:hint="eastAsia"/>
        </w:rPr>
        <w:t xml:space="preserve"> </w:t>
      </w:r>
      <w:r w:rsidR="00462A05">
        <w:rPr>
          <w:rFonts w:hint="eastAsia"/>
          <w:b/>
          <w:i/>
        </w:rPr>
        <w:t xml:space="preserve">Observation 1: </w:t>
      </w:r>
      <w:r w:rsidR="00462A05" w:rsidRPr="003539B8">
        <w:rPr>
          <w:b/>
          <w:i/>
        </w:rPr>
        <w:t xml:space="preserve">The structure of </w:t>
      </w:r>
      <w:r w:rsidR="00462A05">
        <w:rPr>
          <w:rFonts w:hint="eastAsia"/>
          <w:b/>
          <w:i/>
        </w:rPr>
        <w:t xml:space="preserve">concatenating </w:t>
      </w:r>
      <w:r w:rsidR="00462A05" w:rsidRPr="00EE59BB">
        <w:rPr>
          <w:b/>
          <w:i/>
        </w:rPr>
        <w:t xml:space="preserve">a </w:t>
      </w:r>
      <w:r w:rsidR="00462A05">
        <w:rPr>
          <w:b/>
          <w:i/>
        </w:rPr>
        <w:t xml:space="preserve">QC LDPC code with high rate and multiple </w:t>
      </w:r>
      <w:r w:rsidR="00462A05">
        <w:rPr>
          <w:rFonts w:hint="eastAsia"/>
          <w:b/>
          <w:i/>
        </w:rPr>
        <w:t xml:space="preserve">single </w:t>
      </w:r>
      <w:r w:rsidR="00462A05">
        <w:rPr>
          <w:b/>
          <w:i/>
        </w:rPr>
        <w:t>parity-check codes</w:t>
      </w:r>
      <w:r w:rsidR="00462A05" w:rsidRPr="003539B8">
        <w:rPr>
          <w:b/>
          <w:i/>
        </w:rPr>
        <w:t xml:space="preserve"> makes it possible to create additional parity bits as much as needed.</w:t>
      </w:r>
      <w:r w:rsidR="00462A05">
        <w:rPr>
          <w:rFonts w:hint="eastAsia"/>
          <w:b/>
          <w:i/>
        </w:rPr>
        <w:t xml:space="preserve"> Therefore, it supports multiple code rates</w:t>
      </w:r>
      <w:r w:rsidR="00462A05" w:rsidRPr="00C74BD2">
        <w:rPr>
          <w:rFonts w:hint="eastAsia"/>
          <w:b/>
          <w:i/>
        </w:rPr>
        <w:t xml:space="preserve"> </w:t>
      </w:r>
      <w:r w:rsidR="00462A05">
        <w:rPr>
          <w:rFonts w:hint="eastAsia"/>
          <w:b/>
          <w:i/>
        </w:rPr>
        <w:t xml:space="preserve">easily. Furthermore, the additional parity bits from the single parity-check codes can be created in parallel. Consequently, a concatenation scheme of </w:t>
      </w:r>
      <w:r w:rsidR="00462A05" w:rsidRPr="00EE59BB">
        <w:rPr>
          <w:b/>
          <w:i/>
        </w:rPr>
        <w:t xml:space="preserve">a </w:t>
      </w:r>
      <w:r w:rsidR="00462A05">
        <w:rPr>
          <w:b/>
          <w:i/>
        </w:rPr>
        <w:t xml:space="preserve">QC LDPC code with high rate and multiple parity-check codes </w:t>
      </w:r>
      <w:r w:rsidR="00462A05">
        <w:rPr>
          <w:rFonts w:hint="eastAsia"/>
          <w:b/>
          <w:i/>
        </w:rPr>
        <w:t xml:space="preserve">is suitable for supporting HARQ with IR. </w:t>
      </w:r>
    </w:p>
    <w:p w14:paraId="5288185F" w14:textId="77777777" w:rsidR="00462A05" w:rsidRDefault="00462A05" w:rsidP="00462A05">
      <w:pPr>
        <w:pStyle w:val="maintext"/>
        <w:ind w:firstLine="400"/>
        <w:rPr>
          <w:b/>
          <w:i/>
        </w:rPr>
      </w:pPr>
      <w:r>
        <w:rPr>
          <w:rFonts w:hint="eastAsia"/>
          <w:b/>
          <w:i/>
        </w:rPr>
        <w:t xml:space="preserve">Observation 2: </w:t>
      </w:r>
      <w:r w:rsidRPr="003539B8">
        <w:rPr>
          <w:b/>
          <w:i/>
        </w:rPr>
        <w:t xml:space="preserve">The structure of </w:t>
      </w:r>
      <w:r>
        <w:rPr>
          <w:rFonts w:hint="eastAsia"/>
          <w:b/>
          <w:i/>
        </w:rPr>
        <w:t xml:space="preserve">concatenating </w:t>
      </w:r>
      <w:r w:rsidRPr="00EE59BB">
        <w:rPr>
          <w:b/>
          <w:i/>
        </w:rPr>
        <w:t xml:space="preserve">a </w:t>
      </w:r>
      <w:r>
        <w:rPr>
          <w:b/>
          <w:i/>
        </w:rPr>
        <w:t xml:space="preserve">QC LDPC code with high rate and multiple </w:t>
      </w:r>
      <w:r>
        <w:rPr>
          <w:rFonts w:hint="eastAsia"/>
          <w:b/>
          <w:i/>
        </w:rPr>
        <w:t xml:space="preserve">single </w:t>
      </w:r>
      <w:r>
        <w:rPr>
          <w:b/>
          <w:i/>
        </w:rPr>
        <w:t>parity-check codes</w:t>
      </w:r>
      <w:r w:rsidRPr="003539B8">
        <w:rPr>
          <w:b/>
          <w:i/>
        </w:rPr>
        <w:t xml:space="preserve"> </w:t>
      </w:r>
      <w:r>
        <w:rPr>
          <w:rFonts w:hint="eastAsia"/>
          <w:b/>
          <w:i/>
        </w:rPr>
        <w:t xml:space="preserve">support an efficient rate-matching mechanism in the same manner as LTE standard. Consequently, the proposed concatenation scheme is suitable for supporting rate-compatibility. </w:t>
      </w:r>
    </w:p>
    <w:p w14:paraId="711DA413" w14:textId="77777777" w:rsidR="00462A05" w:rsidRPr="00E51791" w:rsidRDefault="00462A05" w:rsidP="00462A05">
      <w:pPr>
        <w:pStyle w:val="maintext"/>
        <w:ind w:firstLine="400"/>
        <w:rPr>
          <w:lang w:val="en"/>
        </w:rPr>
      </w:pPr>
      <w:r>
        <w:rPr>
          <w:rFonts w:hint="eastAsia"/>
          <w:b/>
          <w:i/>
        </w:rPr>
        <w:t xml:space="preserve">Observation 3: QC LDPC codes constructed by the lifting, shortening and puncturing support variable code rates efficiently.  </w:t>
      </w:r>
    </w:p>
    <w:p w14:paraId="102EF99C" w14:textId="77777777" w:rsidR="00B32718" w:rsidRDefault="00B32718" w:rsidP="00C678EF">
      <w:pPr>
        <w:pStyle w:val="maintext"/>
        <w:ind w:firstLine="400"/>
        <w:rPr>
          <w:b/>
          <w:i/>
        </w:rPr>
      </w:pPr>
    </w:p>
    <w:p w14:paraId="222BD0AF" w14:textId="674E48B0" w:rsidR="005764C7" w:rsidRDefault="00462A05" w:rsidP="005764C7">
      <w:pPr>
        <w:pStyle w:val="maintext"/>
        <w:ind w:firstLine="400"/>
        <w:rPr>
          <w:rFonts w:hint="eastAsia"/>
          <w:b/>
          <w:i/>
        </w:rPr>
      </w:pPr>
      <w:r>
        <w:rPr>
          <w:rFonts w:hint="eastAsia"/>
          <w:b/>
          <w:i/>
          <w:lang w:val="en"/>
        </w:rPr>
        <w:t>Proposal 1</w:t>
      </w:r>
      <w:r w:rsidRPr="00E9202B">
        <w:rPr>
          <w:rFonts w:hint="eastAsia"/>
          <w:b/>
          <w:i/>
        </w:rPr>
        <w:t xml:space="preserve">: </w:t>
      </w:r>
      <w:r>
        <w:rPr>
          <w:rFonts w:hint="eastAsia"/>
          <w:b/>
          <w:i/>
        </w:rPr>
        <w:t>To support the rate-compatibility of QC LDPC codes comparable to that of turbo code, the lifting, shortening, and puncturing techniques should be adopted.</w:t>
      </w:r>
      <w:r w:rsidR="00367850">
        <w:rPr>
          <w:rFonts w:hint="eastAsia"/>
          <w:b/>
          <w:i/>
        </w:rPr>
        <w:t xml:space="preserve"> </w:t>
      </w:r>
    </w:p>
    <w:p w14:paraId="710B4CD5" w14:textId="77777777" w:rsidR="00374D0B" w:rsidRDefault="00374D0B" w:rsidP="005764C7">
      <w:pPr>
        <w:pStyle w:val="maintext"/>
        <w:ind w:firstLine="400"/>
        <w:rPr>
          <w:rFonts w:hint="eastAsia"/>
          <w:b/>
          <w:i/>
        </w:rPr>
      </w:pPr>
    </w:p>
    <w:p w14:paraId="7048E835" w14:textId="77777777" w:rsidR="00374D0B" w:rsidRDefault="00374D0B" w:rsidP="005764C7">
      <w:pPr>
        <w:pStyle w:val="maintext"/>
        <w:ind w:firstLine="400"/>
        <w:rPr>
          <w:rFonts w:hint="eastAsia"/>
          <w:b/>
          <w:i/>
        </w:rPr>
      </w:pPr>
      <w:bookmarkStart w:id="4" w:name="_GoBack"/>
      <w:bookmarkEnd w:id="4"/>
    </w:p>
    <w:p w14:paraId="380123A7" w14:textId="77777777" w:rsidR="00374D0B" w:rsidRPr="00D4117C" w:rsidRDefault="00374D0B" w:rsidP="005764C7">
      <w:pPr>
        <w:pStyle w:val="maintext"/>
        <w:ind w:firstLine="400"/>
        <w:rPr>
          <w:i/>
        </w:rPr>
      </w:pPr>
    </w:p>
    <w:p w14:paraId="762DB99A" w14:textId="77777777" w:rsidR="000F762B" w:rsidRPr="00D04E23" w:rsidRDefault="000F762B" w:rsidP="009372DA">
      <w:pPr>
        <w:pStyle w:val="Heading1"/>
        <w:numPr>
          <w:ilvl w:val="0"/>
          <w:numId w:val="0"/>
        </w:numPr>
        <w:ind w:left="799" w:hanging="799"/>
      </w:pPr>
      <w:r w:rsidRPr="00D04E23">
        <w:rPr>
          <w:rFonts w:hint="eastAsia"/>
        </w:rPr>
        <w:lastRenderedPageBreak/>
        <w:t>Reference</w:t>
      </w:r>
      <w:r>
        <w:rPr>
          <w:rFonts w:hint="eastAsia"/>
        </w:rPr>
        <w:t>s</w:t>
      </w:r>
    </w:p>
    <w:p w14:paraId="25FF71FB" w14:textId="30EEC85D" w:rsidR="00AB77DC" w:rsidRPr="008E5247" w:rsidRDefault="00AB77DC" w:rsidP="00AB77DC">
      <w:pPr>
        <w:pStyle w:val="2222"/>
        <w:numPr>
          <w:ilvl w:val="0"/>
          <w:numId w:val="26"/>
        </w:numPr>
        <w:spacing w:after="120" w:line="288" w:lineRule="auto"/>
        <w:ind w:firstLineChars="0"/>
        <w:rPr>
          <w:rFonts w:cs="Times New Roman"/>
          <w:lang w:eastAsia="ko-KR"/>
        </w:rPr>
      </w:pPr>
      <w:r w:rsidRPr="00A674D5">
        <w:rPr>
          <w:rFonts w:cs="Times New Roman" w:hint="eastAsia"/>
          <w:lang w:eastAsia="ko-KR"/>
        </w:rPr>
        <w:t>R1-16481</w:t>
      </w:r>
      <w:r>
        <w:rPr>
          <w:rFonts w:cs="Times New Roman" w:hint="eastAsia"/>
          <w:lang w:eastAsia="ko-KR"/>
        </w:rPr>
        <w:t>3</w:t>
      </w:r>
      <w:r w:rsidRPr="00A674D5">
        <w:rPr>
          <w:rFonts w:cs="Times New Roman" w:hint="eastAsia"/>
          <w:lang w:eastAsia="ko-KR"/>
        </w:rPr>
        <w:t xml:space="preserve">, </w:t>
      </w:r>
      <w:r w:rsidR="00767AC4">
        <w:t>"</w:t>
      </w:r>
      <w:r w:rsidR="00604367">
        <w:rPr>
          <w:rFonts w:cs="Times New Roman" w:hint="eastAsia"/>
          <w:lang w:eastAsia="ko-KR"/>
        </w:rPr>
        <w:t>Chairman</w:t>
      </w:r>
      <w:r w:rsidR="00B3599A">
        <w:rPr>
          <w:rFonts w:cs="Times New Roman"/>
          <w:lang w:eastAsia="ko-KR"/>
        </w:rPr>
        <w:t>’</w:t>
      </w:r>
      <w:r w:rsidR="00B3599A">
        <w:rPr>
          <w:rFonts w:cs="Times New Roman" w:hint="eastAsia"/>
          <w:lang w:eastAsia="ko-KR"/>
        </w:rPr>
        <w:t>s</w:t>
      </w:r>
      <w:r w:rsidR="00604367">
        <w:rPr>
          <w:rFonts w:cs="Times New Roman" w:hint="eastAsia"/>
          <w:lang w:eastAsia="ko-KR"/>
        </w:rPr>
        <w:t xml:space="preserve"> note</w:t>
      </w:r>
      <w:r>
        <w:t>,</w:t>
      </w:r>
      <w:r w:rsidR="00767AC4">
        <w:t>"</w:t>
      </w:r>
      <w:r>
        <w:t xml:space="preserve"> 3GPP TSG RAN WG1 #</w:t>
      </w:r>
      <w:r>
        <w:rPr>
          <w:rFonts w:hint="eastAsia"/>
          <w:lang w:eastAsia="ko-KR"/>
        </w:rPr>
        <w:t>85</w:t>
      </w:r>
      <w:r>
        <w:t xml:space="preserve">, </w:t>
      </w:r>
      <w:r>
        <w:rPr>
          <w:rFonts w:hint="eastAsia"/>
          <w:lang w:eastAsia="ko-KR"/>
        </w:rPr>
        <w:t>Nanjing</w:t>
      </w:r>
      <w:r>
        <w:t xml:space="preserve">, </w:t>
      </w:r>
      <w:r>
        <w:rPr>
          <w:rFonts w:hint="eastAsia"/>
          <w:lang w:eastAsia="ko-KR"/>
        </w:rPr>
        <w:t>China</w:t>
      </w:r>
      <w:r>
        <w:t xml:space="preserve">, </w:t>
      </w:r>
      <w:r>
        <w:rPr>
          <w:rFonts w:hint="eastAsia"/>
          <w:lang w:eastAsia="ko-KR"/>
        </w:rPr>
        <w:t>May</w:t>
      </w:r>
      <w:r>
        <w:t xml:space="preserve"> </w:t>
      </w:r>
      <w:r>
        <w:rPr>
          <w:rFonts w:hint="eastAsia"/>
          <w:lang w:eastAsia="ko-KR"/>
        </w:rPr>
        <w:t>23</w:t>
      </w:r>
      <w:r>
        <w:t>-</w:t>
      </w:r>
      <w:r>
        <w:rPr>
          <w:rFonts w:hint="eastAsia"/>
          <w:lang w:eastAsia="ko-KR"/>
        </w:rPr>
        <w:t>25</w:t>
      </w:r>
      <w:r>
        <w:t>, 20</w:t>
      </w:r>
      <w:r>
        <w:rPr>
          <w:rFonts w:hint="eastAsia"/>
          <w:lang w:eastAsia="ko-KR"/>
        </w:rPr>
        <w:t>16</w:t>
      </w:r>
      <w:r>
        <w:t>.</w:t>
      </w:r>
    </w:p>
    <w:p w14:paraId="5403ED0F" w14:textId="653DD5AD" w:rsidR="008E5247" w:rsidRPr="007176F6" w:rsidRDefault="008E5247" w:rsidP="008E5247">
      <w:pPr>
        <w:pStyle w:val="2222"/>
        <w:numPr>
          <w:ilvl w:val="0"/>
          <w:numId w:val="26"/>
        </w:numPr>
        <w:spacing w:after="120" w:line="288" w:lineRule="auto"/>
        <w:ind w:firstLineChars="0"/>
        <w:rPr>
          <w:rFonts w:cs="Times New Roman"/>
          <w:lang w:eastAsia="ko-KR"/>
        </w:rPr>
      </w:pPr>
      <w:r w:rsidRPr="001C639F">
        <w:rPr>
          <w:lang w:eastAsia="zh-CN"/>
        </w:rPr>
        <w:t xml:space="preserve">3GPP, TS 36.212, </w:t>
      </w:r>
      <w:r w:rsidR="00361377">
        <w:t>"</w:t>
      </w:r>
      <w:r w:rsidRPr="001C639F">
        <w:rPr>
          <w:lang w:eastAsia="zh-CN"/>
        </w:rPr>
        <w:t>E-UTRA; Multiplexing and channel coding (Release 8)</w:t>
      </w:r>
      <w:r w:rsidR="00361377">
        <w:t>"</w:t>
      </w:r>
    </w:p>
    <w:p w14:paraId="070CC572" w14:textId="444401E6" w:rsidR="00785BFD" w:rsidRDefault="00785BFD" w:rsidP="00785BFD">
      <w:pPr>
        <w:pStyle w:val="2222"/>
        <w:numPr>
          <w:ilvl w:val="0"/>
          <w:numId w:val="26"/>
        </w:numPr>
        <w:spacing w:after="120" w:line="288" w:lineRule="auto"/>
        <w:ind w:left="357" w:firstLineChars="0" w:hanging="357"/>
        <w:rPr>
          <w:rFonts w:cs="Times New Roman"/>
          <w:lang w:eastAsia="ko-KR"/>
        </w:rPr>
      </w:pPr>
      <w:r w:rsidRPr="00E03B8E">
        <w:rPr>
          <w:rFonts w:cs="Times New Roman" w:hint="eastAsia"/>
          <w:lang w:eastAsia="ko-KR"/>
        </w:rPr>
        <w:t>S</w:t>
      </w:r>
      <w:r w:rsidRPr="00E03B8E">
        <w:rPr>
          <w:rFonts w:cs="Times New Roman"/>
          <w:lang w:eastAsia="ko-KR"/>
        </w:rPr>
        <w:t xml:space="preserve">. Myung and K. Yang, </w:t>
      </w:r>
      <w:r w:rsidR="00DB6874">
        <w:t>"</w:t>
      </w:r>
      <w:r w:rsidRPr="00E03B8E">
        <w:rPr>
          <w:rFonts w:cs="Times New Roman"/>
          <w:lang w:eastAsia="ko-KR"/>
        </w:rPr>
        <w:t>Extension of quasi-cyclic LDPC codes by lifting,</w:t>
      </w:r>
      <w:r w:rsidR="00DB6874">
        <w:t>"</w:t>
      </w:r>
      <w:r w:rsidRPr="00E03B8E">
        <w:rPr>
          <w:rFonts w:cs="Times New Roman"/>
          <w:lang w:eastAsia="ko-KR"/>
        </w:rPr>
        <w:t xml:space="preserve"> in </w:t>
      </w:r>
      <w:r w:rsidRPr="00E03B8E">
        <w:rPr>
          <w:rFonts w:cs="Times New Roman"/>
          <w:i/>
          <w:lang w:eastAsia="ko-KR"/>
        </w:rPr>
        <w:t xml:space="preserve">Proc. IEEE Int. </w:t>
      </w:r>
      <w:proofErr w:type="spellStart"/>
      <w:r w:rsidRPr="00E03B8E">
        <w:rPr>
          <w:rFonts w:cs="Times New Roman"/>
          <w:i/>
          <w:lang w:eastAsia="ko-KR"/>
        </w:rPr>
        <w:t>Symp</w:t>
      </w:r>
      <w:proofErr w:type="spellEnd"/>
      <w:r w:rsidRPr="00E03B8E">
        <w:rPr>
          <w:rFonts w:cs="Times New Roman"/>
          <w:i/>
          <w:lang w:eastAsia="ko-KR"/>
        </w:rPr>
        <w:t>. Inf. Theory (ISIT)</w:t>
      </w:r>
      <w:r w:rsidRPr="00E03B8E">
        <w:rPr>
          <w:rFonts w:cs="Times New Roman"/>
          <w:lang w:eastAsia="ko-KR"/>
        </w:rPr>
        <w:t>, Adelaide, SA, pp. 2305-2309, Sept. 2005.</w:t>
      </w:r>
    </w:p>
    <w:p w14:paraId="43F28AC0" w14:textId="39BE1298" w:rsidR="00B95D38" w:rsidRDefault="00AD2A34" w:rsidP="006C608C">
      <w:pPr>
        <w:pStyle w:val="2222"/>
        <w:numPr>
          <w:ilvl w:val="0"/>
          <w:numId w:val="26"/>
        </w:numPr>
        <w:spacing w:after="120" w:line="288" w:lineRule="auto"/>
        <w:ind w:left="357" w:firstLineChars="0" w:hanging="357"/>
        <w:rPr>
          <w:rFonts w:cs="Times New Roman"/>
          <w:lang w:eastAsia="ko-KR"/>
        </w:rPr>
      </w:pPr>
      <w:r>
        <w:rPr>
          <w:rFonts w:cs="Times New Roman"/>
          <w:lang w:eastAsia="ko-KR"/>
        </w:rPr>
        <w:t>R1-</w:t>
      </w:r>
      <w:r w:rsidR="006C608C">
        <w:rPr>
          <w:rFonts w:cs="Times New Roman" w:hint="eastAsia"/>
          <w:lang w:eastAsia="ko-KR"/>
        </w:rPr>
        <w:t>1</w:t>
      </w:r>
      <w:r>
        <w:rPr>
          <w:rFonts w:cs="Times New Roman"/>
          <w:lang w:eastAsia="ko-KR"/>
        </w:rPr>
        <w:t>6</w:t>
      </w:r>
      <w:r w:rsidR="00FF418F">
        <w:rPr>
          <w:rFonts w:cs="Times New Roman" w:hint="eastAsia"/>
          <w:lang w:eastAsia="ko-KR"/>
        </w:rPr>
        <w:t>6769</w:t>
      </w:r>
      <w:r>
        <w:rPr>
          <w:rFonts w:cs="Times New Roman"/>
          <w:lang w:eastAsia="ko-KR"/>
        </w:rPr>
        <w:t xml:space="preserve">, </w:t>
      </w:r>
      <w:r w:rsidR="006C608C">
        <w:rPr>
          <w:rFonts w:cs="Times New Roman" w:hint="eastAsia"/>
          <w:lang w:eastAsia="ko-KR"/>
        </w:rPr>
        <w:t>Samsung</w:t>
      </w:r>
      <w:r>
        <w:rPr>
          <w:rFonts w:cs="Times New Roman"/>
          <w:lang w:eastAsia="ko-KR"/>
        </w:rPr>
        <w:t xml:space="preserve">, </w:t>
      </w:r>
      <w:r w:rsidR="000F1EE7">
        <w:t>"</w:t>
      </w:r>
      <w:r w:rsidR="006C608C">
        <w:rPr>
          <w:rFonts w:hint="eastAsia"/>
          <w:lang w:eastAsia="ko-KR"/>
        </w:rPr>
        <w:t xml:space="preserve">Discussion on </w:t>
      </w:r>
      <w:r w:rsidR="00B3599A">
        <w:rPr>
          <w:rFonts w:hint="eastAsia"/>
          <w:lang w:eastAsia="ko-KR"/>
        </w:rPr>
        <w:t>Length</w:t>
      </w:r>
      <w:r w:rsidR="006C608C">
        <w:rPr>
          <w:rFonts w:hint="eastAsia"/>
          <w:lang w:eastAsia="ko-KR"/>
        </w:rPr>
        <w:t xml:space="preserve">-Compatible </w:t>
      </w:r>
      <w:r w:rsidR="006C608C">
        <w:rPr>
          <w:rFonts w:cs="Times New Roman" w:hint="eastAsia"/>
          <w:lang w:eastAsia="ko-KR"/>
        </w:rPr>
        <w:t xml:space="preserve">Quasi-Cyclic </w:t>
      </w:r>
      <w:r>
        <w:rPr>
          <w:rFonts w:cs="Times New Roman"/>
          <w:lang w:eastAsia="ko-KR"/>
        </w:rPr>
        <w:t xml:space="preserve">LDPC </w:t>
      </w:r>
      <w:r w:rsidR="006C608C">
        <w:rPr>
          <w:rFonts w:cs="Times New Roman" w:hint="eastAsia"/>
          <w:lang w:eastAsia="ko-KR"/>
        </w:rPr>
        <w:t>C</w:t>
      </w:r>
      <w:r>
        <w:rPr>
          <w:rFonts w:cs="Times New Roman"/>
          <w:lang w:eastAsia="ko-KR"/>
        </w:rPr>
        <w:t>odes,</w:t>
      </w:r>
      <w:r w:rsidR="000F1EE7">
        <w:t>"</w:t>
      </w:r>
      <w:r>
        <w:rPr>
          <w:rFonts w:cs="Times New Roman"/>
          <w:lang w:eastAsia="ko-KR"/>
        </w:rPr>
        <w:t xml:space="preserve"> 3GPP TSG RAN WG1 #</w:t>
      </w:r>
      <w:r w:rsidR="0070008C">
        <w:rPr>
          <w:rFonts w:cs="Times New Roman" w:hint="eastAsia"/>
          <w:lang w:eastAsia="ko-KR"/>
        </w:rPr>
        <w:t>86</w:t>
      </w:r>
      <w:r>
        <w:rPr>
          <w:rFonts w:cs="Times New Roman"/>
          <w:lang w:eastAsia="ko-KR"/>
        </w:rPr>
        <w:t xml:space="preserve">, </w:t>
      </w:r>
      <w:r w:rsidR="0070008C" w:rsidRPr="0070008C">
        <w:t>Gothenburg, Sweden</w:t>
      </w:r>
      <w:r>
        <w:rPr>
          <w:rFonts w:cs="Times New Roman"/>
          <w:lang w:eastAsia="ko-KR"/>
        </w:rPr>
        <w:t>, 2</w:t>
      </w:r>
      <w:r w:rsidR="0070008C">
        <w:rPr>
          <w:rFonts w:cs="Times New Roman" w:hint="eastAsia"/>
          <w:lang w:eastAsia="ko-KR"/>
        </w:rPr>
        <w:t>2</w:t>
      </w:r>
      <w:r>
        <w:rPr>
          <w:rFonts w:cs="Times New Roman"/>
          <w:lang w:eastAsia="ko-KR"/>
        </w:rPr>
        <w:t>-</w:t>
      </w:r>
      <w:r w:rsidR="0070008C">
        <w:rPr>
          <w:rFonts w:cs="Times New Roman" w:hint="eastAsia"/>
          <w:lang w:eastAsia="ko-KR"/>
        </w:rPr>
        <w:t>26</w:t>
      </w:r>
      <w:r>
        <w:rPr>
          <w:rFonts w:cs="Times New Roman"/>
          <w:lang w:eastAsia="ko-KR"/>
        </w:rPr>
        <w:t xml:space="preserve"> </w:t>
      </w:r>
      <w:r w:rsidR="0070008C">
        <w:rPr>
          <w:rFonts w:cs="Times New Roman" w:hint="eastAsia"/>
          <w:lang w:eastAsia="ko-KR"/>
        </w:rPr>
        <w:t>Aug</w:t>
      </w:r>
      <w:r>
        <w:rPr>
          <w:rFonts w:cs="Times New Roman"/>
          <w:lang w:eastAsia="ko-KR"/>
        </w:rPr>
        <w:t>. 20</w:t>
      </w:r>
      <w:r w:rsidR="0070008C">
        <w:rPr>
          <w:rFonts w:cs="Times New Roman" w:hint="eastAsia"/>
          <w:lang w:eastAsia="ko-KR"/>
        </w:rPr>
        <w:t>1</w:t>
      </w:r>
      <w:r>
        <w:rPr>
          <w:rFonts w:cs="Times New Roman"/>
          <w:lang w:eastAsia="ko-KR"/>
        </w:rPr>
        <w:t>6.</w:t>
      </w:r>
    </w:p>
    <w:p w14:paraId="0F4BC805" w14:textId="0F95F599" w:rsidR="00C74826" w:rsidRDefault="00C74826" w:rsidP="00C74826">
      <w:pPr>
        <w:pStyle w:val="2222"/>
        <w:numPr>
          <w:ilvl w:val="0"/>
          <w:numId w:val="26"/>
        </w:numPr>
        <w:spacing w:after="120" w:line="288" w:lineRule="auto"/>
        <w:ind w:firstLineChars="0"/>
        <w:rPr>
          <w:rFonts w:cs="Times New Roman"/>
          <w:lang w:eastAsia="ko-KR"/>
        </w:rPr>
      </w:pPr>
      <w:r>
        <w:rPr>
          <w:rFonts w:cs="Times New Roman"/>
          <w:lang w:eastAsia="ko-KR"/>
        </w:rPr>
        <w:t>R1-</w:t>
      </w:r>
      <w:r>
        <w:rPr>
          <w:rFonts w:cs="Times New Roman" w:hint="eastAsia"/>
          <w:lang w:eastAsia="ko-KR"/>
        </w:rPr>
        <w:t>1</w:t>
      </w:r>
      <w:r>
        <w:rPr>
          <w:rFonts w:cs="Times New Roman"/>
          <w:lang w:eastAsia="ko-KR"/>
        </w:rPr>
        <w:t>6</w:t>
      </w:r>
      <w:r w:rsidR="00FF418F">
        <w:rPr>
          <w:rFonts w:cs="Times New Roman" w:hint="eastAsia"/>
          <w:lang w:eastAsia="ko-KR"/>
        </w:rPr>
        <w:t>6771</w:t>
      </w:r>
      <w:r>
        <w:rPr>
          <w:rFonts w:cs="Times New Roman"/>
          <w:lang w:eastAsia="ko-KR"/>
        </w:rPr>
        <w:t xml:space="preserve">, </w:t>
      </w:r>
      <w:r>
        <w:rPr>
          <w:rFonts w:cs="Times New Roman" w:hint="eastAsia"/>
          <w:lang w:eastAsia="ko-KR"/>
        </w:rPr>
        <w:t>Samsung</w:t>
      </w:r>
      <w:r>
        <w:rPr>
          <w:rFonts w:cs="Times New Roman"/>
          <w:lang w:eastAsia="ko-KR"/>
        </w:rPr>
        <w:t xml:space="preserve">, </w:t>
      </w:r>
      <w:r>
        <w:t>"</w:t>
      </w:r>
      <w:r w:rsidRPr="00920DAE">
        <w:rPr>
          <w:lang w:eastAsia="ko-KR"/>
        </w:rPr>
        <w:t>Preliminary evaluation results on Quasi-Cyclic LDPC codes</w:t>
      </w:r>
      <w:r>
        <w:rPr>
          <w:rFonts w:cs="Times New Roman"/>
          <w:lang w:eastAsia="ko-KR"/>
        </w:rPr>
        <w:t>,</w:t>
      </w:r>
      <w:r>
        <w:t>"</w:t>
      </w:r>
      <w:r>
        <w:rPr>
          <w:rFonts w:cs="Times New Roman"/>
          <w:lang w:eastAsia="ko-KR"/>
        </w:rPr>
        <w:t xml:space="preserve"> 3GPP TSG RAN WG1 #</w:t>
      </w:r>
      <w:r>
        <w:rPr>
          <w:rFonts w:cs="Times New Roman" w:hint="eastAsia"/>
          <w:lang w:eastAsia="ko-KR"/>
        </w:rPr>
        <w:t>86</w:t>
      </w:r>
      <w:r>
        <w:rPr>
          <w:rFonts w:cs="Times New Roman"/>
          <w:lang w:eastAsia="ko-KR"/>
        </w:rPr>
        <w:t xml:space="preserve">, </w:t>
      </w:r>
      <w:r w:rsidRPr="0070008C">
        <w:t>Gothenburg, Sweden</w:t>
      </w:r>
      <w:r>
        <w:rPr>
          <w:rFonts w:cs="Times New Roman"/>
          <w:lang w:eastAsia="ko-KR"/>
        </w:rPr>
        <w:t>, 2</w:t>
      </w:r>
      <w:r>
        <w:rPr>
          <w:rFonts w:cs="Times New Roman" w:hint="eastAsia"/>
          <w:lang w:eastAsia="ko-KR"/>
        </w:rPr>
        <w:t>2</w:t>
      </w:r>
      <w:r>
        <w:rPr>
          <w:rFonts w:cs="Times New Roman"/>
          <w:lang w:eastAsia="ko-KR"/>
        </w:rPr>
        <w:t>-</w:t>
      </w:r>
      <w:r>
        <w:rPr>
          <w:rFonts w:cs="Times New Roman" w:hint="eastAsia"/>
          <w:lang w:eastAsia="ko-KR"/>
        </w:rPr>
        <w:t>26</w:t>
      </w:r>
      <w:r>
        <w:rPr>
          <w:rFonts w:cs="Times New Roman"/>
          <w:lang w:eastAsia="ko-KR"/>
        </w:rPr>
        <w:t xml:space="preserve"> </w:t>
      </w:r>
      <w:r>
        <w:rPr>
          <w:rFonts w:cs="Times New Roman" w:hint="eastAsia"/>
          <w:lang w:eastAsia="ko-KR"/>
        </w:rPr>
        <w:t>Aug</w:t>
      </w:r>
      <w:r>
        <w:rPr>
          <w:rFonts w:cs="Times New Roman"/>
          <w:lang w:eastAsia="ko-KR"/>
        </w:rPr>
        <w:t>. 20</w:t>
      </w:r>
      <w:r>
        <w:rPr>
          <w:rFonts w:cs="Times New Roman" w:hint="eastAsia"/>
          <w:lang w:eastAsia="ko-KR"/>
        </w:rPr>
        <w:t>1</w:t>
      </w:r>
      <w:r>
        <w:rPr>
          <w:rFonts w:cs="Times New Roman"/>
          <w:lang w:eastAsia="ko-KR"/>
        </w:rPr>
        <w:t>6.</w:t>
      </w:r>
    </w:p>
    <w:p w14:paraId="3887DA85" w14:textId="4DC98A62" w:rsidR="009530EA" w:rsidRPr="009530EA" w:rsidRDefault="00154C88" w:rsidP="00B95274">
      <w:pPr>
        <w:pStyle w:val="2222"/>
        <w:numPr>
          <w:ilvl w:val="0"/>
          <w:numId w:val="26"/>
        </w:numPr>
        <w:spacing w:after="0" w:line="288" w:lineRule="auto"/>
        <w:ind w:firstLineChars="0"/>
        <w:rPr>
          <w:lang w:eastAsia="ko-KR"/>
        </w:rPr>
      </w:pPr>
      <w:r w:rsidRPr="00B95274">
        <w:rPr>
          <w:rFonts w:cs="Times New Roman"/>
          <w:lang w:eastAsia="ko-KR"/>
        </w:rPr>
        <w:t>R1-</w:t>
      </w:r>
      <w:r w:rsidRPr="00B95274">
        <w:rPr>
          <w:rFonts w:cs="Times New Roman" w:hint="eastAsia"/>
          <w:lang w:eastAsia="ko-KR"/>
        </w:rPr>
        <w:t>1</w:t>
      </w:r>
      <w:r w:rsidRPr="00B95274">
        <w:rPr>
          <w:rFonts w:cs="Times New Roman"/>
          <w:lang w:eastAsia="ko-KR"/>
        </w:rPr>
        <w:t>6</w:t>
      </w:r>
      <w:r w:rsidRPr="00B95274">
        <w:rPr>
          <w:rFonts w:cs="Times New Roman" w:hint="eastAsia"/>
          <w:lang w:eastAsia="ko-KR"/>
        </w:rPr>
        <w:t>4812</w:t>
      </w:r>
      <w:r w:rsidRPr="00B95274">
        <w:rPr>
          <w:rFonts w:cs="Times New Roman"/>
          <w:lang w:eastAsia="ko-KR"/>
        </w:rPr>
        <w:t xml:space="preserve">, </w:t>
      </w:r>
      <w:r w:rsidRPr="00B95274">
        <w:rPr>
          <w:rFonts w:cs="Times New Roman" w:hint="eastAsia"/>
          <w:lang w:eastAsia="ko-KR"/>
        </w:rPr>
        <w:t>Samsung</w:t>
      </w:r>
      <w:r w:rsidRPr="00B95274">
        <w:rPr>
          <w:rFonts w:cs="Times New Roman"/>
          <w:lang w:eastAsia="ko-KR"/>
        </w:rPr>
        <w:t xml:space="preserve">, </w:t>
      </w:r>
      <w:r>
        <w:t>"</w:t>
      </w:r>
      <w:r w:rsidRPr="00154C88">
        <w:rPr>
          <w:lang w:eastAsia="ko-KR"/>
        </w:rPr>
        <w:t>Preliminary evaluation results on new channel coding scheme for NR - LDPC code for high throughput</w:t>
      </w:r>
      <w:r w:rsidRPr="00B95274">
        <w:rPr>
          <w:rFonts w:cs="Times New Roman"/>
          <w:lang w:eastAsia="ko-KR"/>
        </w:rPr>
        <w:t>,</w:t>
      </w:r>
      <w:r>
        <w:t>"</w:t>
      </w:r>
      <w:r w:rsidRPr="00B95274">
        <w:rPr>
          <w:rFonts w:cs="Times New Roman"/>
          <w:lang w:eastAsia="ko-KR"/>
        </w:rPr>
        <w:t xml:space="preserve"> 3GPP TSG RAN WG1 #</w:t>
      </w:r>
      <w:r w:rsidRPr="00B95274">
        <w:rPr>
          <w:rFonts w:cs="Times New Roman" w:hint="eastAsia"/>
          <w:lang w:eastAsia="ko-KR"/>
        </w:rPr>
        <w:t>85</w:t>
      </w:r>
      <w:r w:rsidRPr="00B95274">
        <w:rPr>
          <w:rFonts w:cs="Times New Roman"/>
          <w:lang w:eastAsia="ko-KR"/>
        </w:rPr>
        <w:t xml:space="preserve">, </w:t>
      </w:r>
      <w:r>
        <w:rPr>
          <w:rFonts w:hint="eastAsia"/>
          <w:lang w:eastAsia="ko-KR"/>
        </w:rPr>
        <w:t>Nanjing</w:t>
      </w:r>
      <w:r w:rsidRPr="0070008C">
        <w:t xml:space="preserve">, </w:t>
      </w:r>
      <w:r>
        <w:rPr>
          <w:rFonts w:hint="eastAsia"/>
          <w:lang w:eastAsia="ko-KR"/>
        </w:rPr>
        <w:t>China</w:t>
      </w:r>
      <w:r w:rsidRPr="00B95274">
        <w:rPr>
          <w:rFonts w:cs="Times New Roman"/>
          <w:lang w:eastAsia="ko-KR"/>
        </w:rPr>
        <w:t>, 2</w:t>
      </w:r>
      <w:r w:rsidRPr="00B95274">
        <w:rPr>
          <w:rFonts w:cs="Times New Roman" w:hint="eastAsia"/>
          <w:lang w:eastAsia="ko-KR"/>
        </w:rPr>
        <w:t>3</w:t>
      </w:r>
      <w:r w:rsidRPr="00B95274">
        <w:rPr>
          <w:rFonts w:cs="Times New Roman"/>
          <w:lang w:eastAsia="ko-KR"/>
        </w:rPr>
        <w:t>-</w:t>
      </w:r>
      <w:r w:rsidRPr="00B95274">
        <w:rPr>
          <w:rFonts w:cs="Times New Roman" w:hint="eastAsia"/>
          <w:lang w:eastAsia="ko-KR"/>
        </w:rPr>
        <w:t>25</w:t>
      </w:r>
      <w:r w:rsidRPr="00B95274">
        <w:rPr>
          <w:rFonts w:cs="Times New Roman"/>
          <w:lang w:eastAsia="ko-KR"/>
        </w:rPr>
        <w:t xml:space="preserve"> </w:t>
      </w:r>
      <w:r w:rsidRPr="00B95274">
        <w:rPr>
          <w:rFonts w:cs="Times New Roman" w:hint="eastAsia"/>
          <w:lang w:eastAsia="ko-KR"/>
        </w:rPr>
        <w:t>May</w:t>
      </w:r>
      <w:r w:rsidRPr="00B95274">
        <w:rPr>
          <w:rFonts w:cs="Times New Roman"/>
          <w:lang w:eastAsia="ko-KR"/>
        </w:rPr>
        <w:t xml:space="preserve"> 20</w:t>
      </w:r>
      <w:r w:rsidRPr="00B95274">
        <w:rPr>
          <w:rFonts w:cs="Times New Roman" w:hint="eastAsia"/>
          <w:lang w:eastAsia="ko-KR"/>
        </w:rPr>
        <w:t>1</w:t>
      </w:r>
      <w:r w:rsidRPr="00B95274">
        <w:rPr>
          <w:rFonts w:cs="Times New Roman"/>
          <w:lang w:eastAsia="ko-KR"/>
        </w:rPr>
        <w:t>6.</w:t>
      </w:r>
    </w:p>
    <w:sectPr w:rsidR="009530EA" w:rsidRPr="009530EA" w:rsidSect="00FF4D8E">
      <w:headerReference w:type="default" r:id="rId12"/>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DA14CC6"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B77CFB8" w14:textId="77777777" w:rsidR="00D27772" w:rsidRDefault="00D27772">
      <w:r>
        <w:separator/>
      </w:r>
    </w:p>
  </w:endnote>
  <w:endnote w:type="continuationSeparator" w:id="0">
    <w:p w14:paraId="1DC5D9A1" w14:textId="77777777" w:rsidR="00D27772" w:rsidRDefault="00D277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Century">
    <w:panose1 w:val="020406040505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25E67D7" w14:textId="77777777" w:rsidR="00D27772" w:rsidRDefault="00D27772">
      <w:r>
        <w:separator/>
      </w:r>
    </w:p>
  </w:footnote>
  <w:footnote w:type="continuationSeparator" w:id="0">
    <w:p w14:paraId="2FC7BE0A" w14:textId="77777777" w:rsidR="00D27772" w:rsidRDefault="00D2777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255243" w14:textId="77777777" w:rsidR="00C8138A" w:rsidRDefault="00C8138A">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7480BA9E"/>
    <w:lvl w:ilvl="0">
      <w:start w:val="1"/>
      <w:numFmt w:val="bullet"/>
      <w:pStyle w:val="ListBullet2"/>
      <w:lvlText w:val=""/>
      <w:lvlJc w:val="left"/>
      <w:pPr>
        <w:tabs>
          <w:tab w:val="num" w:pos="643"/>
        </w:tabs>
        <w:ind w:left="643" w:hanging="360"/>
      </w:pPr>
      <w:rPr>
        <w:rFonts w:ascii="Symbol" w:hAnsi="Symbol" w:hint="default"/>
      </w:rPr>
    </w:lvl>
  </w:abstractNum>
  <w:abstractNum w:abstractNumId="1">
    <w:nsid w:val="02B20B83"/>
    <w:multiLevelType w:val="hybridMultilevel"/>
    <w:tmpl w:val="267CA72E"/>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nsid w:val="038E0517"/>
    <w:multiLevelType w:val="hybridMultilevel"/>
    <w:tmpl w:val="3F367D44"/>
    <w:lvl w:ilvl="0" w:tplc="B70E26D8">
      <w:numFmt w:val="bullet"/>
      <w:lvlText w:val="-"/>
      <w:lvlJc w:val="left"/>
      <w:pPr>
        <w:ind w:left="800" w:hanging="400"/>
      </w:pPr>
      <w:rPr>
        <w:rFonts w:ascii="Times New Roman" w:eastAsia="MS Mincho" w:hAnsi="Times New Roman" w:cs="Times New Roman" w:hint="default"/>
      </w:rPr>
    </w:lvl>
    <w:lvl w:ilvl="1" w:tplc="4202C932">
      <w:start w:val="1"/>
      <w:numFmt w:val="bullet"/>
      <w:lvlText w:val=""/>
      <w:lvlJc w:val="left"/>
      <w:pPr>
        <w:ind w:left="1200" w:hanging="400"/>
      </w:pPr>
      <w:rPr>
        <w:rFonts w:ascii="Symbol" w:eastAsia="MS Mincho" w:hAnsi="Symbol" w:cs="Times New Roman" w:hint="default"/>
      </w:rPr>
    </w:lvl>
    <w:lvl w:ilvl="2" w:tplc="08090003">
      <w:start w:val="1"/>
      <w:numFmt w:val="bullet"/>
      <w:lvlText w:val="o"/>
      <w:lvlJc w:val="left"/>
      <w:pPr>
        <w:ind w:left="1600" w:hanging="400"/>
      </w:pPr>
      <w:rPr>
        <w:rFonts w:ascii="Courier New" w:hAnsi="Courier New" w:cs="Courier New" w:hint="default"/>
      </w:rPr>
    </w:lvl>
    <w:lvl w:ilvl="3" w:tplc="74BCAC34">
      <w:start w:val="7"/>
      <w:numFmt w:val="bullet"/>
      <w:lvlText w:val="・"/>
      <w:lvlJc w:val="left"/>
      <w:pPr>
        <w:ind w:left="2000" w:hanging="400"/>
      </w:pPr>
      <w:rPr>
        <w:rFonts w:ascii="MS PGothic" w:eastAsia="MS PGothic" w:hAnsi="MS PGothic" w:cs="Arial" w:hint="eastAsia"/>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07533AFD"/>
    <w:multiLevelType w:val="hybridMultilevel"/>
    <w:tmpl w:val="30408026"/>
    <w:lvl w:ilvl="0" w:tplc="9F4EE80A">
      <w:start w:val="1"/>
      <w:numFmt w:val="decimal"/>
      <w:lvlText w:val="%1)"/>
      <w:lvlJc w:val="left"/>
      <w:pPr>
        <w:ind w:left="865" w:hanging="360"/>
      </w:pPr>
      <w:rPr>
        <w:rFonts w:hint="default"/>
      </w:rPr>
    </w:lvl>
    <w:lvl w:ilvl="1" w:tplc="04090019" w:tentative="1">
      <w:start w:val="1"/>
      <w:numFmt w:val="upperLetter"/>
      <w:lvlText w:val="%2."/>
      <w:lvlJc w:val="left"/>
      <w:pPr>
        <w:ind w:left="1305" w:hanging="400"/>
      </w:pPr>
    </w:lvl>
    <w:lvl w:ilvl="2" w:tplc="0409001B" w:tentative="1">
      <w:start w:val="1"/>
      <w:numFmt w:val="lowerRoman"/>
      <w:lvlText w:val="%3."/>
      <w:lvlJc w:val="right"/>
      <w:pPr>
        <w:ind w:left="1705" w:hanging="400"/>
      </w:pPr>
    </w:lvl>
    <w:lvl w:ilvl="3" w:tplc="0409000F" w:tentative="1">
      <w:start w:val="1"/>
      <w:numFmt w:val="decimal"/>
      <w:lvlText w:val="%4."/>
      <w:lvlJc w:val="left"/>
      <w:pPr>
        <w:ind w:left="2105" w:hanging="400"/>
      </w:pPr>
    </w:lvl>
    <w:lvl w:ilvl="4" w:tplc="04090019" w:tentative="1">
      <w:start w:val="1"/>
      <w:numFmt w:val="upperLetter"/>
      <w:lvlText w:val="%5."/>
      <w:lvlJc w:val="left"/>
      <w:pPr>
        <w:ind w:left="2505" w:hanging="400"/>
      </w:pPr>
    </w:lvl>
    <w:lvl w:ilvl="5" w:tplc="0409001B" w:tentative="1">
      <w:start w:val="1"/>
      <w:numFmt w:val="lowerRoman"/>
      <w:lvlText w:val="%6."/>
      <w:lvlJc w:val="right"/>
      <w:pPr>
        <w:ind w:left="2905" w:hanging="400"/>
      </w:pPr>
    </w:lvl>
    <w:lvl w:ilvl="6" w:tplc="0409000F" w:tentative="1">
      <w:start w:val="1"/>
      <w:numFmt w:val="decimal"/>
      <w:lvlText w:val="%7."/>
      <w:lvlJc w:val="left"/>
      <w:pPr>
        <w:ind w:left="3305" w:hanging="400"/>
      </w:pPr>
    </w:lvl>
    <w:lvl w:ilvl="7" w:tplc="04090019" w:tentative="1">
      <w:start w:val="1"/>
      <w:numFmt w:val="upperLetter"/>
      <w:lvlText w:val="%8."/>
      <w:lvlJc w:val="left"/>
      <w:pPr>
        <w:ind w:left="3705" w:hanging="400"/>
      </w:pPr>
    </w:lvl>
    <w:lvl w:ilvl="8" w:tplc="0409001B" w:tentative="1">
      <w:start w:val="1"/>
      <w:numFmt w:val="lowerRoman"/>
      <w:lvlText w:val="%9."/>
      <w:lvlJc w:val="right"/>
      <w:pPr>
        <w:ind w:left="4105" w:hanging="400"/>
      </w:pPr>
    </w:lvl>
  </w:abstractNum>
  <w:abstractNum w:abstractNumId="4">
    <w:nsid w:val="0AB45B8F"/>
    <w:multiLevelType w:val="hybridMultilevel"/>
    <w:tmpl w:val="68D06F86"/>
    <w:lvl w:ilvl="0" w:tplc="04090001">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5">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0C1419AE"/>
    <w:multiLevelType w:val="hybridMultilevel"/>
    <w:tmpl w:val="18667BE8"/>
    <w:lvl w:ilvl="0" w:tplc="2646B8A4">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nsid w:val="10485D7D"/>
    <w:multiLevelType w:val="hybridMultilevel"/>
    <w:tmpl w:val="F22AF3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25D1E15"/>
    <w:multiLevelType w:val="hybridMultilevel"/>
    <w:tmpl w:val="25FC9938"/>
    <w:lvl w:ilvl="0" w:tplc="169CDBAE">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13ED1835"/>
    <w:multiLevelType w:val="hybridMultilevel"/>
    <w:tmpl w:val="9D66FABE"/>
    <w:lvl w:ilvl="0" w:tplc="04090001">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nsid w:val="15D70BA1"/>
    <w:multiLevelType w:val="hybridMultilevel"/>
    <w:tmpl w:val="3868552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6E5109C"/>
    <w:multiLevelType w:val="hybridMultilevel"/>
    <w:tmpl w:val="5518EDFA"/>
    <w:lvl w:ilvl="0" w:tplc="04090001">
      <w:start w:val="1"/>
      <w:numFmt w:val="bullet"/>
      <w:lvlText w:val=""/>
      <w:lvlJc w:val="left"/>
      <w:pPr>
        <w:ind w:left="800" w:hanging="400"/>
      </w:pPr>
      <w:rPr>
        <w:rFonts w:ascii="Symbol" w:hAnsi="Symbol" w:hint="default"/>
      </w:rPr>
    </w:lvl>
    <w:lvl w:ilvl="1" w:tplc="F4BA1D40">
      <w:start w:val="1"/>
      <w:numFmt w:val="bullet"/>
      <w:lvlText w:val="–"/>
      <w:lvlJc w:val="left"/>
      <w:pPr>
        <w:ind w:left="1200" w:hanging="400"/>
      </w:pPr>
      <w:rPr>
        <w:rFonts w:ascii="Calibri" w:hAnsi="Calibri"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nsid w:val="1E710A9D"/>
    <w:multiLevelType w:val="hybridMultilevel"/>
    <w:tmpl w:val="6700F202"/>
    <w:lvl w:ilvl="0" w:tplc="2F5ADEE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nsid w:val="1F1A66E1"/>
    <w:multiLevelType w:val="hybridMultilevel"/>
    <w:tmpl w:val="1318069A"/>
    <w:lvl w:ilvl="0" w:tplc="1272F022">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1F3E3D32"/>
    <w:multiLevelType w:val="hybridMultilevel"/>
    <w:tmpl w:val="ED765B9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C881505"/>
    <w:multiLevelType w:val="hybridMultilevel"/>
    <w:tmpl w:val="97D6778E"/>
    <w:lvl w:ilvl="0" w:tplc="4C34D014">
      <w:start w:val="278"/>
      <w:numFmt w:val="bullet"/>
      <w:lvlText w:val="•"/>
      <w:lvlJc w:val="left"/>
      <w:pPr>
        <w:ind w:left="1200" w:hanging="400"/>
      </w:pPr>
      <w:rPr>
        <w:rFonts w:ascii="Arial" w:hAnsi="Arial" w:hint="default"/>
      </w:rPr>
    </w:lvl>
    <w:lvl w:ilvl="1" w:tplc="0E88DF9E">
      <w:start w:val="278"/>
      <w:numFmt w:val="bullet"/>
      <w:lvlText w:val="–"/>
      <w:lvlJc w:val="left"/>
      <w:pPr>
        <w:ind w:left="1600" w:hanging="400"/>
      </w:pPr>
      <w:rPr>
        <w:rFonts w:ascii="Arial" w:hAnsi="Arial"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7">
    <w:nsid w:val="2D303509"/>
    <w:multiLevelType w:val="hybridMultilevel"/>
    <w:tmpl w:val="628E4D40"/>
    <w:lvl w:ilvl="0" w:tplc="3C7CC6F0">
      <w:start w:val="1"/>
      <w:numFmt w:val="bullet"/>
      <w:lvlText w:val=""/>
      <w:lvlJc w:val="left"/>
      <w:pPr>
        <w:ind w:left="642"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2E291D71"/>
    <w:multiLevelType w:val="multilevel"/>
    <w:tmpl w:val="82683D96"/>
    <w:lvl w:ilvl="0">
      <w:start w:val="1"/>
      <w:numFmt w:val="decimal"/>
      <w:pStyle w:val="Heading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9">
    <w:nsid w:val="2F144F83"/>
    <w:multiLevelType w:val="hybridMultilevel"/>
    <w:tmpl w:val="1DF6B688"/>
    <w:lvl w:ilvl="0" w:tplc="0409000D">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nsid w:val="30BD0C97"/>
    <w:multiLevelType w:val="hybridMultilevel"/>
    <w:tmpl w:val="A8204AA4"/>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30F56DE3"/>
    <w:multiLevelType w:val="hybridMultilevel"/>
    <w:tmpl w:val="9EE40A66"/>
    <w:lvl w:ilvl="0" w:tplc="C5ACCB58">
      <w:start w:val="1"/>
      <w:numFmt w:val="decimal"/>
      <w:lvlText w:val="%1)"/>
      <w:lvlJc w:val="left"/>
      <w:pPr>
        <w:ind w:left="1210" w:hanging="360"/>
      </w:pPr>
      <w:rPr>
        <w:rFonts w:hint="default"/>
      </w:rPr>
    </w:lvl>
    <w:lvl w:ilvl="1" w:tplc="04090019" w:tentative="1">
      <w:start w:val="1"/>
      <w:numFmt w:val="lowerLetter"/>
      <w:lvlText w:val="%2."/>
      <w:lvlJc w:val="left"/>
      <w:pPr>
        <w:ind w:left="1930" w:hanging="360"/>
      </w:pPr>
    </w:lvl>
    <w:lvl w:ilvl="2" w:tplc="0409001B" w:tentative="1">
      <w:start w:val="1"/>
      <w:numFmt w:val="lowerRoman"/>
      <w:lvlText w:val="%3."/>
      <w:lvlJc w:val="right"/>
      <w:pPr>
        <w:ind w:left="2650" w:hanging="180"/>
      </w:pPr>
    </w:lvl>
    <w:lvl w:ilvl="3" w:tplc="0409000F" w:tentative="1">
      <w:start w:val="1"/>
      <w:numFmt w:val="decimal"/>
      <w:lvlText w:val="%4."/>
      <w:lvlJc w:val="left"/>
      <w:pPr>
        <w:ind w:left="3370" w:hanging="360"/>
      </w:pPr>
    </w:lvl>
    <w:lvl w:ilvl="4" w:tplc="04090019" w:tentative="1">
      <w:start w:val="1"/>
      <w:numFmt w:val="lowerLetter"/>
      <w:lvlText w:val="%5."/>
      <w:lvlJc w:val="left"/>
      <w:pPr>
        <w:ind w:left="4090" w:hanging="360"/>
      </w:pPr>
    </w:lvl>
    <w:lvl w:ilvl="5" w:tplc="0409001B" w:tentative="1">
      <w:start w:val="1"/>
      <w:numFmt w:val="lowerRoman"/>
      <w:lvlText w:val="%6."/>
      <w:lvlJc w:val="right"/>
      <w:pPr>
        <w:ind w:left="4810" w:hanging="180"/>
      </w:pPr>
    </w:lvl>
    <w:lvl w:ilvl="6" w:tplc="0409000F" w:tentative="1">
      <w:start w:val="1"/>
      <w:numFmt w:val="decimal"/>
      <w:lvlText w:val="%7."/>
      <w:lvlJc w:val="left"/>
      <w:pPr>
        <w:ind w:left="5530" w:hanging="360"/>
      </w:pPr>
    </w:lvl>
    <w:lvl w:ilvl="7" w:tplc="04090019" w:tentative="1">
      <w:start w:val="1"/>
      <w:numFmt w:val="lowerLetter"/>
      <w:lvlText w:val="%8."/>
      <w:lvlJc w:val="left"/>
      <w:pPr>
        <w:ind w:left="6250" w:hanging="360"/>
      </w:pPr>
    </w:lvl>
    <w:lvl w:ilvl="8" w:tplc="0409001B" w:tentative="1">
      <w:start w:val="1"/>
      <w:numFmt w:val="lowerRoman"/>
      <w:lvlText w:val="%9."/>
      <w:lvlJc w:val="right"/>
      <w:pPr>
        <w:ind w:left="6970" w:hanging="180"/>
      </w:pPr>
    </w:lvl>
  </w:abstractNum>
  <w:abstractNum w:abstractNumId="22">
    <w:nsid w:val="35430099"/>
    <w:multiLevelType w:val="hybridMultilevel"/>
    <w:tmpl w:val="267CA72E"/>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nsid w:val="395522A9"/>
    <w:multiLevelType w:val="hybridMultilevel"/>
    <w:tmpl w:val="DA6264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9F5255E"/>
    <w:multiLevelType w:val="hybridMultilevel"/>
    <w:tmpl w:val="896C7DAE"/>
    <w:lvl w:ilvl="0" w:tplc="04090001">
      <w:start w:val="1"/>
      <w:numFmt w:val="bullet"/>
      <w:lvlText w:val=""/>
      <w:lvlJc w:val="left"/>
      <w:pPr>
        <w:ind w:left="800" w:hanging="400"/>
      </w:pPr>
      <w:rPr>
        <w:rFonts w:ascii="Symbol" w:hAnsi="Symbol" w:hint="default"/>
      </w:rPr>
    </w:lvl>
    <w:lvl w:ilvl="1" w:tplc="F4BA1D40">
      <w:start w:val="1"/>
      <w:numFmt w:val="bullet"/>
      <w:lvlText w:val="–"/>
      <w:lvlJc w:val="left"/>
      <w:pPr>
        <w:ind w:left="1200" w:hanging="400"/>
      </w:pPr>
      <w:rPr>
        <w:rFonts w:ascii="Calibri" w:hAnsi="Calibri"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3A3F4BD0"/>
    <w:multiLevelType w:val="hybridMultilevel"/>
    <w:tmpl w:val="BA76F0A2"/>
    <w:lvl w:ilvl="0" w:tplc="B6822A64">
      <w:start w:val="1"/>
      <w:numFmt w:val="decimal"/>
      <w:lvlText w:val="%1)"/>
      <w:lvlJc w:val="left"/>
      <w:pPr>
        <w:ind w:left="760" w:hanging="360"/>
      </w:pPr>
      <w:rPr>
        <w:rFonts w:hint="default"/>
      </w:r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26">
    <w:nsid w:val="3F3F1906"/>
    <w:multiLevelType w:val="hybridMultilevel"/>
    <w:tmpl w:val="3D4A9B3E"/>
    <w:lvl w:ilvl="0" w:tplc="04090001">
      <w:start w:val="1"/>
      <w:numFmt w:val="bullet"/>
      <w:lvlText w:val=""/>
      <w:lvlJc w:val="left"/>
      <w:pPr>
        <w:ind w:left="1200" w:hanging="400"/>
      </w:pPr>
      <w:rPr>
        <w:rFonts w:ascii="Wingdings" w:hAnsi="Wingdings" w:hint="default"/>
      </w:rPr>
    </w:lvl>
    <w:lvl w:ilvl="1" w:tplc="04090003">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7">
    <w:nsid w:val="412D1CC1"/>
    <w:multiLevelType w:val="hybridMultilevel"/>
    <w:tmpl w:val="9F7605FE"/>
    <w:lvl w:ilvl="0" w:tplc="08090005">
      <w:start w:val="1"/>
      <w:numFmt w:val="bullet"/>
      <w:lvlText w:val=""/>
      <w:lvlJc w:val="left"/>
      <w:pPr>
        <w:ind w:left="1100" w:hanging="400"/>
      </w:pPr>
      <w:rPr>
        <w:rFonts w:ascii="Wingdings" w:hAnsi="Wingdings" w:hint="default"/>
        <w:color w:val="auto"/>
      </w:rPr>
    </w:lvl>
    <w:lvl w:ilvl="1" w:tplc="04090003" w:tentative="1">
      <w:start w:val="1"/>
      <w:numFmt w:val="bullet"/>
      <w:lvlText w:val=""/>
      <w:lvlJc w:val="left"/>
      <w:pPr>
        <w:ind w:left="1500" w:hanging="400"/>
      </w:pPr>
      <w:rPr>
        <w:rFonts w:ascii="Wingdings" w:hAnsi="Wingdings" w:hint="default"/>
      </w:rPr>
    </w:lvl>
    <w:lvl w:ilvl="2" w:tplc="04090005" w:tentative="1">
      <w:start w:val="1"/>
      <w:numFmt w:val="bullet"/>
      <w:lvlText w:val=""/>
      <w:lvlJc w:val="left"/>
      <w:pPr>
        <w:ind w:left="1900" w:hanging="400"/>
      </w:pPr>
      <w:rPr>
        <w:rFonts w:ascii="Wingdings" w:hAnsi="Wingdings" w:hint="default"/>
      </w:rPr>
    </w:lvl>
    <w:lvl w:ilvl="3" w:tplc="04090001" w:tentative="1">
      <w:start w:val="1"/>
      <w:numFmt w:val="bullet"/>
      <w:lvlText w:val=""/>
      <w:lvlJc w:val="left"/>
      <w:pPr>
        <w:ind w:left="2300" w:hanging="400"/>
      </w:pPr>
      <w:rPr>
        <w:rFonts w:ascii="Wingdings" w:hAnsi="Wingdings" w:hint="default"/>
      </w:rPr>
    </w:lvl>
    <w:lvl w:ilvl="4" w:tplc="04090003" w:tentative="1">
      <w:start w:val="1"/>
      <w:numFmt w:val="bullet"/>
      <w:lvlText w:val=""/>
      <w:lvlJc w:val="left"/>
      <w:pPr>
        <w:ind w:left="2700" w:hanging="400"/>
      </w:pPr>
      <w:rPr>
        <w:rFonts w:ascii="Wingdings" w:hAnsi="Wingdings" w:hint="default"/>
      </w:rPr>
    </w:lvl>
    <w:lvl w:ilvl="5" w:tplc="04090005" w:tentative="1">
      <w:start w:val="1"/>
      <w:numFmt w:val="bullet"/>
      <w:lvlText w:val=""/>
      <w:lvlJc w:val="left"/>
      <w:pPr>
        <w:ind w:left="3100" w:hanging="400"/>
      </w:pPr>
      <w:rPr>
        <w:rFonts w:ascii="Wingdings" w:hAnsi="Wingdings" w:hint="default"/>
      </w:rPr>
    </w:lvl>
    <w:lvl w:ilvl="6" w:tplc="04090001" w:tentative="1">
      <w:start w:val="1"/>
      <w:numFmt w:val="bullet"/>
      <w:lvlText w:val=""/>
      <w:lvlJc w:val="left"/>
      <w:pPr>
        <w:ind w:left="3500" w:hanging="400"/>
      </w:pPr>
      <w:rPr>
        <w:rFonts w:ascii="Wingdings" w:hAnsi="Wingdings" w:hint="default"/>
      </w:rPr>
    </w:lvl>
    <w:lvl w:ilvl="7" w:tplc="04090003" w:tentative="1">
      <w:start w:val="1"/>
      <w:numFmt w:val="bullet"/>
      <w:lvlText w:val=""/>
      <w:lvlJc w:val="left"/>
      <w:pPr>
        <w:ind w:left="3900" w:hanging="400"/>
      </w:pPr>
      <w:rPr>
        <w:rFonts w:ascii="Wingdings" w:hAnsi="Wingdings" w:hint="default"/>
      </w:rPr>
    </w:lvl>
    <w:lvl w:ilvl="8" w:tplc="04090005" w:tentative="1">
      <w:start w:val="1"/>
      <w:numFmt w:val="bullet"/>
      <w:lvlText w:val=""/>
      <w:lvlJc w:val="left"/>
      <w:pPr>
        <w:ind w:left="4300" w:hanging="400"/>
      </w:pPr>
      <w:rPr>
        <w:rFonts w:ascii="Wingdings" w:hAnsi="Wingdings" w:hint="default"/>
      </w:rPr>
    </w:lvl>
  </w:abstractNum>
  <w:abstractNum w:abstractNumId="28">
    <w:nsid w:val="4939531F"/>
    <w:multiLevelType w:val="hybridMultilevel"/>
    <w:tmpl w:val="04FA2530"/>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29">
    <w:nsid w:val="499E773C"/>
    <w:multiLevelType w:val="hybridMultilevel"/>
    <w:tmpl w:val="34C273FE"/>
    <w:lvl w:ilvl="0" w:tplc="5FFA4FA8">
      <w:start w:val="1"/>
      <w:numFmt w:val="decimal"/>
      <w:lvlText w:val="%1)"/>
      <w:lvlJc w:val="left"/>
      <w:pPr>
        <w:ind w:left="1160" w:hanging="360"/>
      </w:pPr>
      <w:rPr>
        <w:rFonts w:hint="default"/>
      </w:rPr>
    </w:lvl>
    <w:lvl w:ilvl="1" w:tplc="04090019" w:tentative="1">
      <w:start w:val="1"/>
      <w:numFmt w:val="lowerLetter"/>
      <w:lvlText w:val="%2."/>
      <w:lvlJc w:val="left"/>
      <w:pPr>
        <w:ind w:left="1880" w:hanging="360"/>
      </w:pPr>
    </w:lvl>
    <w:lvl w:ilvl="2" w:tplc="0409001B" w:tentative="1">
      <w:start w:val="1"/>
      <w:numFmt w:val="lowerRoman"/>
      <w:lvlText w:val="%3."/>
      <w:lvlJc w:val="right"/>
      <w:pPr>
        <w:ind w:left="2600" w:hanging="180"/>
      </w:pPr>
    </w:lvl>
    <w:lvl w:ilvl="3" w:tplc="0409000F" w:tentative="1">
      <w:start w:val="1"/>
      <w:numFmt w:val="decimal"/>
      <w:lvlText w:val="%4."/>
      <w:lvlJc w:val="left"/>
      <w:pPr>
        <w:ind w:left="3320" w:hanging="360"/>
      </w:pPr>
    </w:lvl>
    <w:lvl w:ilvl="4" w:tplc="04090019" w:tentative="1">
      <w:start w:val="1"/>
      <w:numFmt w:val="lowerLetter"/>
      <w:lvlText w:val="%5."/>
      <w:lvlJc w:val="left"/>
      <w:pPr>
        <w:ind w:left="4040" w:hanging="360"/>
      </w:pPr>
    </w:lvl>
    <w:lvl w:ilvl="5" w:tplc="0409001B" w:tentative="1">
      <w:start w:val="1"/>
      <w:numFmt w:val="lowerRoman"/>
      <w:lvlText w:val="%6."/>
      <w:lvlJc w:val="right"/>
      <w:pPr>
        <w:ind w:left="4760" w:hanging="180"/>
      </w:pPr>
    </w:lvl>
    <w:lvl w:ilvl="6" w:tplc="0409000F" w:tentative="1">
      <w:start w:val="1"/>
      <w:numFmt w:val="decimal"/>
      <w:lvlText w:val="%7."/>
      <w:lvlJc w:val="left"/>
      <w:pPr>
        <w:ind w:left="5480" w:hanging="360"/>
      </w:pPr>
    </w:lvl>
    <w:lvl w:ilvl="7" w:tplc="04090019" w:tentative="1">
      <w:start w:val="1"/>
      <w:numFmt w:val="lowerLetter"/>
      <w:lvlText w:val="%8."/>
      <w:lvlJc w:val="left"/>
      <w:pPr>
        <w:ind w:left="6200" w:hanging="360"/>
      </w:pPr>
    </w:lvl>
    <w:lvl w:ilvl="8" w:tplc="0409001B" w:tentative="1">
      <w:start w:val="1"/>
      <w:numFmt w:val="lowerRoman"/>
      <w:lvlText w:val="%9."/>
      <w:lvlJc w:val="right"/>
      <w:pPr>
        <w:ind w:left="6920" w:hanging="180"/>
      </w:pPr>
    </w:lvl>
  </w:abstractNum>
  <w:abstractNum w:abstractNumId="30">
    <w:nsid w:val="4FCA43C6"/>
    <w:multiLevelType w:val="hybridMultilevel"/>
    <w:tmpl w:val="7C30C7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59A44B0"/>
    <w:multiLevelType w:val="hybridMultilevel"/>
    <w:tmpl w:val="A20083B0"/>
    <w:lvl w:ilvl="0" w:tplc="4C34D014">
      <w:start w:val="278"/>
      <w:numFmt w:val="bullet"/>
      <w:lvlText w:val="•"/>
      <w:lvlJc w:val="left"/>
      <w:pPr>
        <w:ind w:left="1300" w:hanging="400"/>
      </w:pPr>
      <w:rPr>
        <w:rFonts w:ascii="Arial" w:hAnsi="Arial" w:hint="default"/>
      </w:rPr>
    </w:lvl>
    <w:lvl w:ilvl="1" w:tplc="04090003">
      <w:start w:val="1"/>
      <w:numFmt w:val="bullet"/>
      <w:lvlText w:val=""/>
      <w:lvlJc w:val="left"/>
      <w:pPr>
        <w:ind w:left="1700" w:hanging="400"/>
      </w:pPr>
      <w:rPr>
        <w:rFonts w:ascii="Wingdings" w:hAnsi="Wingdings" w:hint="default"/>
      </w:rPr>
    </w:lvl>
    <w:lvl w:ilvl="2" w:tplc="04090005" w:tentative="1">
      <w:start w:val="1"/>
      <w:numFmt w:val="bullet"/>
      <w:lvlText w:val=""/>
      <w:lvlJc w:val="left"/>
      <w:pPr>
        <w:ind w:left="2100" w:hanging="400"/>
      </w:pPr>
      <w:rPr>
        <w:rFonts w:ascii="Wingdings" w:hAnsi="Wingdings" w:hint="default"/>
      </w:rPr>
    </w:lvl>
    <w:lvl w:ilvl="3" w:tplc="04090001" w:tentative="1">
      <w:start w:val="1"/>
      <w:numFmt w:val="bullet"/>
      <w:lvlText w:val=""/>
      <w:lvlJc w:val="left"/>
      <w:pPr>
        <w:ind w:left="2500" w:hanging="400"/>
      </w:pPr>
      <w:rPr>
        <w:rFonts w:ascii="Wingdings" w:hAnsi="Wingdings" w:hint="default"/>
      </w:rPr>
    </w:lvl>
    <w:lvl w:ilvl="4" w:tplc="04090003" w:tentative="1">
      <w:start w:val="1"/>
      <w:numFmt w:val="bullet"/>
      <w:lvlText w:val=""/>
      <w:lvlJc w:val="left"/>
      <w:pPr>
        <w:ind w:left="2900" w:hanging="400"/>
      </w:pPr>
      <w:rPr>
        <w:rFonts w:ascii="Wingdings" w:hAnsi="Wingdings" w:hint="default"/>
      </w:rPr>
    </w:lvl>
    <w:lvl w:ilvl="5" w:tplc="04090005" w:tentative="1">
      <w:start w:val="1"/>
      <w:numFmt w:val="bullet"/>
      <w:lvlText w:val=""/>
      <w:lvlJc w:val="left"/>
      <w:pPr>
        <w:ind w:left="3300" w:hanging="400"/>
      </w:pPr>
      <w:rPr>
        <w:rFonts w:ascii="Wingdings" w:hAnsi="Wingdings" w:hint="default"/>
      </w:rPr>
    </w:lvl>
    <w:lvl w:ilvl="6" w:tplc="04090001" w:tentative="1">
      <w:start w:val="1"/>
      <w:numFmt w:val="bullet"/>
      <w:lvlText w:val=""/>
      <w:lvlJc w:val="left"/>
      <w:pPr>
        <w:ind w:left="3700" w:hanging="400"/>
      </w:pPr>
      <w:rPr>
        <w:rFonts w:ascii="Wingdings" w:hAnsi="Wingdings" w:hint="default"/>
      </w:rPr>
    </w:lvl>
    <w:lvl w:ilvl="7" w:tplc="04090003" w:tentative="1">
      <w:start w:val="1"/>
      <w:numFmt w:val="bullet"/>
      <w:lvlText w:val=""/>
      <w:lvlJc w:val="left"/>
      <w:pPr>
        <w:ind w:left="4100" w:hanging="400"/>
      </w:pPr>
      <w:rPr>
        <w:rFonts w:ascii="Wingdings" w:hAnsi="Wingdings" w:hint="default"/>
      </w:rPr>
    </w:lvl>
    <w:lvl w:ilvl="8" w:tplc="04090005" w:tentative="1">
      <w:start w:val="1"/>
      <w:numFmt w:val="bullet"/>
      <w:lvlText w:val=""/>
      <w:lvlJc w:val="left"/>
      <w:pPr>
        <w:ind w:left="4500" w:hanging="400"/>
      </w:pPr>
      <w:rPr>
        <w:rFonts w:ascii="Wingdings" w:hAnsi="Wingdings" w:hint="default"/>
      </w:rPr>
    </w:lvl>
  </w:abstractNum>
  <w:abstractNum w:abstractNumId="32">
    <w:nsid w:val="56DE3839"/>
    <w:multiLevelType w:val="hybridMultilevel"/>
    <w:tmpl w:val="2E84F3E6"/>
    <w:lvl w:ilvl="0" w:tplc="910CF456">
      <w:start w:val="1"/>
      <w:numFmt w:val="decimal"/>
      <w:lvlText w:val="[%1]"/>
      <w:lvlJc w:val="left"/>
      <w:pPr>
        <w:ind w:left="-304" w:hanging="400"/>
      </w:pPr>
      <w:rPr>
        <w:rFonts w:hint="eastAsia"/>
      </w:rPr>
    </w:lvl>
    <w:lvl w:ilvl="1" w:tplc="04090019" w:tentative="1">
      <w:start w:val="1"/>
      <w:numFmt w:val="upperLetter"/>
      <w:lvlText w:val="%2."/>
      <w:lvlJc w:val="left"/>
      <w:pPr>
        <w:ind w:left="96" w:hanging="400"/>
      </w:pPr>
    </w:lvl>
    <w:lvl w:ilvl="2" w:tplc="0409001B" w:tentative="1">
      <w:start w:val="1"/>
      <w:numFmt w:val="lowerRoman"/>
      <w:lvlText w:val="%3."/>
      <w:lvlJc w:val="right"/>
      <w:pPr>
        <w:ind w:left="496" w:hanging="400"/>
      </w:pPr>
    </w:lvl>
    <w:lvl w:ilvl="3" w:tplc="0409000F" w:tentative="1">
      <w:start w:val="1"/>
      <w:numFmt w:val="decimal"/>
      <w:lvlText w:val="%4."/>
      <w:lvlJc w:val="left"/>
      <w:pPr>
        <w:ind w:left="896" w:hanging="400"/>
      </w:pPr>
    </w:lvl>
    <w:lvl w:ilvl="4" w:tplc="04090019" w:tentative="1">
      <w:start w:val="1"/>
      <w:numFmt w:val="upperLetter"/>
      <w:lvlText w:val="%5."/>
      <w:lvlJc w:val="left"/>
      <w:pPr>
        <w:ind w:left="1296" w:hanging="400"/>
      </w:pPr>
    </w:lvl>
    <w:lvl w:ilvl="5" w:tplc="0409001B" w:tentative="1">
      <w:start w:val="1"/>
      <w:numFmt w:val="lowerRoman"/>
      <w:lvlText w:val="%6."/>
      <w:lvlJc w:val="right"/>
      <w:pPr>
        <w:ind w:left="1696" w:hanging="400"/>
      </w:pPr>
    </w:lvl>
    <w:lvl w:ilvl="6" w:tplc="0409000F" w:tentative="1">
      <w:start w:val="1"/>
      <w:numFmt w:val="decimal"/>
      <w:lvlText w:val="%7."/>
      <w:lvlJc w:val="left"/>
      <w:pPr>
        <w:ind w:left="2096" w:hanging="400"/>
      </w:pPr>
    </w:lvl>
    <w:lvl w:ilvl="7" w:tplc="04090019" w:tentative="1">
      <w:start w:val="1"/>
      <w:numFmt w:val="upperLetter"/>
      <w:lvlText w:val="%8."/>
      <w:lvlJc w:val="left"/>
      <w:pPr>
        <w:ind w:left="2496" w:hanging="400"/>
      </w:pPr>
    </w:lvl>
    <w:lvl w:ilvl="8" w:tplc="0409001B" w:tentative="1">
      <w:start w:val="1"/>
      <w:numFmt w:val="lowerRoman"/>
      <w:lvlText w:val="%9."/>
      <w:lvlJc w:val="right"/>
      <w:pPr>
        <w:ind w:left="2896" w:hanging="400"/>
      </w:pPr>
    </w:lvl>
  </w:abstractNum>
  <w:abstractNum w:abstractNumId="33">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nsid w:val="5C282A17"/>
    <w:multiLevelType w:val="hybridMultilevel"/>
    <w:tmpl w:val="081454B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00241E2"/>
    <w:multiLevelType w:val="hybridMultilevel"/>
    <w:tmpl w:val="5442FAF6"/>
    <w:lvl w:ilvl="0" w:tplc="4C34D014">
      <w:start w:val="278"/>
      <w:numFmt w:val="bullet"/>
      <w:lvlText w:val="•"/>
      <w:lvlJc w:val="left"/>
      <w:pPr>
        <w:ind w:left="1200" w:hanging="400"/>
      </w:pPr>
      <w:rPr>
        <w:rFonts w:ascii="Arial" w:hAnsi="Arial" w:hint="default"/>
      </w:rPr>
    </w:lvl>
    <w:lvl w:ilvl="1" w:tplc="0E88DF9E">
      <w:start w:val="278"/>
      <w:numFmt w:val="bullet"/>
      <w:lvlText w:val="–"/>
      <w:lvlJc w:val="left"/>
      <w:pPr>
        <w:ind w:left="1600" w:hanging="400"/>
      </w:pPr>
      <w:rPr>
        <w:rFonts w:ascii="Arial" w:hAnsi="Arial"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6">
    <w:nsid w:val="71A510B4"/>
    <w:multiLevelType w:val="hybridMultilevel"/>
    <w:tmpl w:val="0F407F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27248CA"/>
    <w:multiLevelType w:val="hybridMultilevel"/>
    <w:tmpl w:val="8278DD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9">
    <w:nsid w:val="78477B5E"/>
    <w:multiLevelType w:val="hybridMultilevel"/>
    <w:tmpl w:val="76ECC270"/>
    <w:lvl w:ilvl="0" w:tplc="6D0E1DBE">
      <w:start w:val="1"/>
      <w:numFmt w:val="bullet"/>
      <w:lvlText w:val="•"/>
      <w:lvlJc w:val="left"/>
      <w:pPr>
        <w:tabs>
          <w:tab w:val="num" w:pos="720"/>
        </w:tabs>
        <w:ind w:left="720" w:hanging="360"/>
      </w:pPr>
      <w:rPr>
        <w:rFonts w:ascii="Arial" w:hAnsi="Arial" w:hint="default"/>
      </w:rPr>
    </w:lvl>
    <w:lvl w:ilvl="1" w:tplc="57B8C052">
      <w:start w:val="162"/>
      <w:numFmt w:val="bullet"/>
      <w:lvlText w:val="–"/>
      <w:lvlJc w:val="left"/>
      <w:pPr>
        <w:tabs>
          <w:tab w:val="num" w:pos="1440"/>
        </w:tabs>
        <w:ind w:left="1440" w:hanging="360"/>
      </w:pPr>
      <w:rPr>
        <w:rFonts w:ascii="Arial" w:hAnsi="Arial" w:hint="default"/>
      </w:rPr>
    </w:lvl>
    <w:lvl w:ilvl="2" w:tplc="9E9C4E5A">
      <w:start w:val="162"/>
      <w:numFmt w:val="bullet"/>
      <w:lvlText w:val="•"/>
      <w:lvlJc w:val="left"/>
      <w:pPr>
        <w:tabs>
          <w:tab w:val="num" w:pos="2160"/>
        </w:tabs>
        <w:ind w:left="2160" w:hanging="360"/>
      </w:pPr>
      <w:rPr>
        <w:rFonts w:ascii="Arial" w:hAnsi="Arial" w:hint="default"/>
      </w:rPr>
    </w:lvl>
    <w:lvl w:ilvl="3" w:tplc="CA887AF6">
      <w:numFmt w:val="bullet"/>
      <w:lvlText w:val="-"/>
      <w:lvlJc w:val="left"/>
      <w:pPr>
        <w:tabs>
          <w:tab w:val="num" w:pos="2880"/>
        </w:tabs>
        <w:ind w:left="2880" w:hanging="360"/>
      </w:pPr>
      <w:rPr>
        <w:rFonts w:ascii="Times" w:eastAsia="바탕" w:hAnsi="Times" w:cs="Times" w:hint="default"/>
      </w:rPr>
    </w:lvl>
    <w:lvl w:ilvl="4" w:tplc="04090005">
      <w:start w:val="1"/>
      <w:numFmt w:val="bullet"/>
      <w:lvlText w:val=""/>
      <w:lvlJc w:val="left"/>
      <w:pPr>
        <w:tabs>
          <w:tab w:val="num" w:pos="3600"/>
        </w:tabs>
        <w:ind w:left="3600" w:hanging="360"/>
      </w:pPr>
      <w:rPr>
        <w:rFonts w:ascii="Wingdings" w:hAnsi="Wingdings" w:hint="default"/>
      </w:rPr>
    </w:lvl>
    <w:lvl w:ilvl="5" w:tplc="336E6A80" w:tentative="1">
      <w:start w:val="1"/>
      <w:numFmt w:val="bullet"/>
      <w:lvlText w:val="•"/>
      <w:lvlJc w:val="left"/>
      <w:pPr>
        <w:tabs>
          <w:tab w:val="num" w:pos="4320"/>
        </w:tabs>
        <w:ind w:left="4320" w:hanging="360"/>
      </w:pPr>
      <w:rPr>
        <w:rFonts w:ascii="Arial" w:hAnsi="Arial" w:hint="default"/>
      </w:rPr>
    </w:lvl>
    <w:lvl w:ilvl="6" w:tplc="298E9CDC" w:tentative="1">
      <w:start w:val="1"/>
      <w:numFmt w:val="bullet"/>
      <w:lvlText w:val="•"/>
      <w:lvlJc w:val="left"/>
      <w:pPr>
        <w:tabs>
          <w:tab w:val="num" w:pos="5040"/>
        </w:tabs>
        <w:ind w:left="5040" w:hanging="360"/>
      </w:pPr>
      <w:rPr>
        <w:rFonts w:ascii="Arial" w:hAnsi="Arial" w:hint="default"/>
      </w:rPr>
    </w:lvl>
    <w:lvl w:ilvl="7" w:tplc="1F044FE6" w:tentative="1">
      <w:start w:val="1"/>
      <w:numFmt w:val="bullet"/>
      <w:lvlText w:val="•"/>
      <w:lvlJc w:val="left"/>
      <w:pPr>
        <w:tabs>
          <w:tab w:val="num" w:pos="5760"/>
        </w:tabs>
        <w:ind w:left="5760" w:hanging="360"/>
      </w:pPr>
      <w:rPr>
        <w:rFonts w:ascii="Arial" w:hAnsi="Arial" w:hint="default"/>
      </w:rPr>
    </w:lvl>
    <w:lvl w:ilvl="8" w:tplc="B484D224" w:tentative="1">
      <w:start w:val="1"/>
      <w:numFmt w:val="bullet"/>
      <w:lvlText w:val="•"/>
      <w:lvlJc w:val="left"/>
      <w:pPr>
        <w:tabs>
          <w:tab w:val="num" w:pos="6480"/>
        </w:tabs>
        <w:ind w:left="6480" w:hanging="360"/>
      </w:pPr>
      <w:rPr>
        <w:rFonts w:ascii="Arial" w:hAnsi="Arial" w:hint="default"/>
      </w:rPr>
    </w:lvl>
  </w:abstractNum>
  <w:abstractNum w:abstractNumId="40">
    <w:nsid w:val="7BC330F5"/>
    <w:multiLevelType w:val="hybridMultilevel"/>
    <w:tmpl w:val="C2769C2A"/>
    <w:lvl w:ilvl="0" w:tplc="04090001">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7EF8455E"/>
    <w:multiLevelType w:val="hybridMultilevel"/>
    <w:tmpl w:val="F6861654"/>
    <w:lvl w:ilvl="0" w:tplc="8FDA300E">
      <w:start w:val="1"/>
      <w:numFmt w:val="decimal"/>
      <w:lvlText w:val="%1)"/>
      <w:lvlJc w:val="left"/>
      <w:pPr>
        <w:ind w:left="790" w:hanging="390"/>
      </w:pPr>
      <w:rPr>
        <w:rFonts w:hint="default"/>
      </w:r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num w:numId="1">
    <w:abstractNumId w:val="12"/>
  </w:num>
  <w:num w:numId="2">
    <w:abstractNumId w:val="18"/>
  </w:num>
  <w:num w:numId="3">
    <w:abstractNumId w:val="33"/>
  </w:num>
  <w:num w:numId="4">
    <w:abstractNumId w:val="32"/>
  </w:num>
  <w:num w:numId="5">
    <w:abstractNumId w:val="15"/>
  </w:num>
  <w:num w:numId="6">
    <w:abstractNumId w:val="39"/>
  </w:num>
  <w:num w:numId="7">
    <w:abstractNumId w:val="22"/>
  </w:num>
  <w:num w:numId="8">
    <w:abstractNumId w:val="16"/>
  </w:num>
  <w:num w:numId="9">
    <w:abstractNumId w:val="4"/>
  </w:num>
  <w:num w:numId="10">
    <w:abstractNumId w:val="26"/>
  </w:num>
  <w:num w:numId="11">
    <w:abstractNumId w:val="9"/>
  </w:num>
  <w:num w:numId="12">
    <w:abstractNumId w:val="35"/>
  </w:num>
  <w:num w:numId="13">
    <w:abstractNumId w:val="1"/>
  </w:num>
  <w:num w:numId="14">
    <w:abstractNumId w:val="20"/>
  </w:num>
  <w:num w:numId="15">
    <w:abstractNumId w:val="10"/>
  </w:num>
  <w:num w:numId="16">
    <w:abstractNumId w:val="34"/>
  </w:num>
  <w:num w:numId="17">
    <w:abstractNumId w:val="11"/>
  </w:num>
  <w:num w:numId="18">
    <w:abstractNumId w:val="24"/>
  </w:num>
  <w:num w:numId="19">
    <w:abstractNumId w:val="38"/>
  </w:num>
  <w:num w:numId="20">
    <w:abstractNumId w:val="2"/>
  </w:num>
  <w:num w:numId="21">
    <w:abstractNumId w:val="14"/>
  </w:num>
  <w:num w:numId="22">
    <w:abstractNumId w:val="27"/>
  </w:num>
  <w:num w:numId="23">
    <w:abstractNumId w:val="6"/>
  </w:num>
  <w:num w:numId="24">
    <w:abstractNumId w:val="30"/>
  </w:num>
  <w:num w:numId="25">
    <w:abstractNumId w:val="31"/>
  </w:num>
  <w:num w:numId="26">
    <w:abstractNumId w:val="5"/>
  </w:num>
  <w:num w:numId="27">
    <w:abstractNumId w:val="28"/>
  </w:num>
  <w:num w:numId="28">
    <w:abstractNumId w:val="37"/>
  </w:num>
  <w:num w:numId="29">
    <w:abstractNumId w:val="12"/>
  </w:num>
  <w:num w:numId="30">
    <w:abstractNumId w:val="12"/>
  </w:num>
  <w:num w:numId="31">
    <w:abstractNumId w:val="12"/>
  </w:num>
  <w:num w:numId="32">
    <w:abstractNumId w:val="12"/>
  </w:num>
  <w:num w:numId="33">
    <w:abstractNumId w:val="23"/>
  </w:num>
  <w:num w:numId="34">
    <w:abstractNumId w:val="12"/>
  </w:num>
  <w:num w:numId="35">
    <w:abstractNumId w:val="17"/>
  </w:num>
  <w:num w:numId="36">
    <w:abstractNumId w:val="41"/>
  </w:num>
  <w:num w:numId="37">
    <w:abstractNumId w:val="19"/>
  </w:num>
  <w:num w:numId="38">
    <w:abstractNumId w:val="36"/>
  </w:num>
  <w:num w:numId="39">
    <w:abstractNumId w:val="8"/>
  </w:num>
  <w:num w:numId="40">
    <w:abstractNumId w:val="13"/>
  </w:num>
  <w:num w:numId="41">
    <w:abstractNumId w:val="0"/>
  </w:num>
  <w:num w:numId="42">
    <w:abstractNumId w:val="7"/>
  </w:num>
  <w:num w:numId="43">
    <w:abstractNumId w:val="12"/>
  </w:num>
  <w:num w:numId="44">
    <w:abstractNumId w:val="40"/>
  </w:num>
  <w:num w:numId="45">
    <w:abstractNumId w:val="29"/>
  </w:num>
  <w:num w:numId="46">
    <w:abstractNumId w:val="21"/>
  </w:num>
  <w:num w:numId="47">
    <w:abstractNumId w:val="3"/>
  </w:num>
  <w:num w:numId="48">
    <w:abstractNumId w:val="25"/>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최승훈/통신표준Lab(DMC연)/E5(책임)/삼성전자">
    <w15:presenceInfo w15:providerId="AD" w15:userId="S-1-5-21-1569490900-2152479555-3239727262-954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0320"/>
    <w:rsid w:val="00001C76"/>
    <w:rsid w:val="000020C0"/>
    <w:rsid w:val="00002A92"/>
    <w:rsid w:val="00002ACA"/>
    <w:rsid w:val="00002F90"/>
    <w:rsid w:val="000033A8"/>
    <w:rsid w:val="00004076"/>
    <w:rsid w:val="000047C3"/>
    <w:rsid w:val="00004F5B"/>
    <w:rsid w:val="00005774"/>
    <w:rsid w:val="00005F49"/>
    <w:rsid w:val="00007449"/>
    <w:rsid w:val="00007949"/>
    <w:rsid w:val="000103FE"/>
    <w:rsid w:val="00010921"/>
    <w:rsid w:val="00011005"/>
    <w:rsid w:val="000114BE"/>
    <w:rsid w:val="00011A53"/>
    <w:rsid w:val="00011FAA"/>
    <w:rsid w:val="00011FB1"/>
    <w:rsid w:val="00012357"/>
    <w:rsid w:val="0001264C"/>
    <w:rsid w:val="00012D3C"/>
    <w:rsid w:val="000133BB"/>
    <w:rsid w:val="0001401B"/>
    <w:rsid w:val="000167DF"/>
    <w:rsid w:val="0001695D"/>
    <w:rsid w:val="000172F4"/>
    <w:rsid w:val="000210FF"/>
    <w:rsid w:val="00021A37"/>
    <w:rsid w:val="00021CA4"/>
    <w:rsid w:val="00022194"/>
    <w:rsid w:val="00022677"/>
    <w:rsid w:val="00022C4C"/>
    <w:rsid w:val="00025100"/>
    <w:rsid w:val="00025E1D"/>
    <w:rsid w:val="0002783B"/>
    <w:rsid w:val="00030186"/>
    <w:rsid w:val="00030EA8"/>
    <w:rsid w:val="00031578"/>
    <w:rsid w:val="00032854"/>
    <w:rsid w:val="0003302A"/>
    <w:rsid w:val="00034BB9"/>
    <w:rsid w:val="00036F84"/>
    <w:rsid w:val="000375ED"/>
    <w:rsid w:val="000377EA"/>
    <w:rsid w:val="000410E5"/>
    <w:rsid w:val="0004152C"/>
    <w:rsid w:val="00044658"/>
    <w:rsid w:val="00045082"/>
    <w:rsid w:val="000451A8"/>
    <w:rsid w:val="00045417"/>
    <w:rsid w:val="00046A11"/>
    <w:rsid w:val="00046AB8"/>
    <w:rsid w:val="00046EDE"/>
    <w:rsid w:val="00047561"/>
    <w:rsid w:val="0005019A"/>
    <w:rsid w:val="00051AFF"/>
    <w:rsid w:val="00052776"/>
    <w:rsid w:val="00053930"/>
    <w:rsid w:val="000543C0"/>
    <w:rsid w:val="00054445"/>
    <w:rsid w:val="000551A1"/>
    <w:rsid w:val="00055EC9"/>
    <w:rsid w:val="00055F99"/>
    <w:rsid w:val="00056B06"/>
    <w:rsid w:val="00057250"/>
    <w:rsid w:val="000575B5"/>
    <w:rsid w:val="00057830"/>
    <w:rsid w:val="00057BC9"/>
    <w:rsid w:val="00057CB5"/>
    <w:rsid w:val="00060151"/>
    <w:rsid w:val="00061EFB"/>
    <w:rsid w:val="0006267E"/>
    <w:rsid w:val="000627C6"/>
    <w:rsid w:val="00062EC6"/>
    <w:rsid w:val="00063AC6"/>
    <w:rsid w:val="00064ECF"/>
    <w:rsid w:val="00064FAD"/>
    <w:rsid w:val="00065630"/>
    <w:rsid w:val="0006595D"/>
    <w:rsid w:val="0006684A"/>
    <w:rsid w:val="0006780A"/>
    <w:rsid w:val="00067A88"/>
    <w:rsid w:val="0007119C"/>
    <w:rsid w:val="00071A73"/>
    <w:rsid w:val="0007206C"/>
    <w:rsid w:val="00072453"/>
    <w:rsid w:val="00073349"/>
    <w:rsid w:val="00073456"/>
    <w:rsid w:val="00073C42"/>
    <w:rsid w:val="000755B5"/>
    <w:rsid w:val="0007633A"/>
    <w:rsid w:val="000768C1"/>
    <w:rsid w:val="00076FF5"/>
    <w:rsid w:val="000775AB"/>
    <w:rsid w:val="00077DD8"/>
    <w:rsid w:val="00083457"/>
    <w:rsid w:val="00083DE3"/>
    <w:rsid w:val="000848C0"/>
    <w:rsid w:val="00085E38"/>
    <w:rsid w:val="000862ED"/>
    <w:rsid w:val="00086364"/>
    <w:rsid w:val="00086A31"/>
    <w:rsid w:val="00087C1D"/>
    <w:rsid w:val="00087EEE"/>
    <w:rsid w:val="00087F06"/>
    <w:rsid w:val="000902E8"/>
    <w:rsid w:val="00090A57"/>
    <w:rsid w:val="00091981"/>
    <w:rsid w:val="00091C52"/>
    <w:rsid w:val="00092123"/>
    <w:rsid w:val="00094B22"/>
    <w:rsid w:val="00096212"/>
    <w:rsid w:val="0009687E"/>
    <w:rsid w:val="0009739B"/>
    <w:rsid w:val="000A086F"/>
    <w:rsid w:val="000A11A7"/>
    <w:rsid w:val="000A1D31"/>
    <w:rsid w:val="000A26F4"/>
    <w:rsid w:val="000A3A11"/>
    <w:rsid w:val="000A5315"/>
    <w:rsid w:val="000A591F"/>
    <w:rsid w:val="000A5AD6"/>
    <w:rsid w:val="000A6336"/>
    <w:rsid w:val="000A6EED"/>
    <w:rsid w:val="000A77A6"/>
    <w:rsid w:val="000B0B99"/>
    <w:rsid w:val="000B0F05"/>
    <w:rsid w:val="000B11F5"/>
    <w:rsid w:val="000B25B1"/>
    <w:rsid w:val="000B27BB"/>
    <w:rsid w:val="000B2B68"/>
    <w:rsid w:val="000B3B7A"/>
    <w:rsid w:val="000B4A31"/>
    <w:rsid w:val="000B4FD7"/>
    <w:rsid w:val="000C074E"/>
    <w:rsid w:val="000C14C1"/>
    <w:rsid w:val="000C2647"/>
    <w:rsid w:val="000C2DAC"/>
    <w:rsid w:val="000C3A4B"/>
    <w:rsid w:val="000C650F"/>
    <w:rsid w:val="000C6B37"/>
    <w:rsid w:val="000D00DD"/>
    <w:rsid w:val="000D0BAB"/>
    <w:rsid w:val="000D1026"/>
    <w:rsid w:val="000D19F4"/>
    <w:rsid w:val="000D25AC"/>
    <w:rsid w:val="000D4806"/>
    <w:rsid w:val="000D5200"/>
    <w:rsid w:val="000D52F3"/>
    <w:rsid w:val="000D6122"/>
    <w:rsid w:val="000D758A"/>
    <w:rsid w:val="000D77B5"/>
    <w:rsid w:val="000E1547"/>
    <w:rsid w:val="000E1E00"/>
    <w:rsid w:val="000E1EB5"/>
    <w:rsid w:val="000E2201"/>
    <w:rsid w:val="000E24F9"/>
    <w:rsid w:val="000E3F2F"/>
    <w:rsid w:val="000E48A4"/>
    <w:rsid w:val="000E4ECC"/>
    <w:rsid w:val="000E512F"/>
    <w:rsid w:val="000E58EE"/>
    <w:rsid w:val="000E6616"/>
    <w:rsid w:val="000E7166"/>
    <w:rsid w:val="000E7555"/>
    <w:rsid w:val="000F00D3"/>
    <w:rsid w:val="000F0D83"/>
    <w:rsid w:val="000F13DF"/>
    <w:rsid w:val="000F1EE7"/>
    <w:rsid w:val="000F2246"/>
    <w:rsid w:val="000F2916"/>
    <w:rsid w:val="000F3287"/>
    <w:rsid w:val="000F3AB3"/>
    <w:rsid w:val="000F433B"/>
    <w:rsid w:val="000F4BEF"/>
    <w:rsid w:val="000F5D7C"/>
    <w:rsid w:val="000F60C9"/>
    <w:rsid w:val="000F762B"/>
    <w:rsid w:val="00100CCE"/>
    <w:rsid w:val="0010112F"/>
    <w:rsid w:val="00101AA2"/>
    <w:rsid w:val="00101AC6"/>
    <w:rsid w:val="00101FE9"/>
    <w:rsid w:val="00102506"/>
    <w:rsid w:val="00103136"/>
    <w:rsid w:val="001038BF"/>
    <w:rsid w:val="00103FB1"/>
    <w:rsid w:val="00104BD6"/>
    <w:rsid w:val="0010607E"/>
    <w:rsid w:val="001063A5"/>
    <w:rsid w:val="001065D7"/>
    <w:rsid w:val="001067FF"/>
    <w:rsid w:val="00106AC3"/>
    <w:rsid w:val="00106F0C"/>
    <w:rsid w:val="00106F9A"/>
    <w:rsid w:val="00106FE2"/>
    <w:rsid w:val="001072C0"/>
    <w:rsid w:val="001077D8"/>
    <w:rsid w:val="00107C3A"/>
    <w:rsid w:val="00110559"/>
    <w:rsid w:val="00110755"/>
    <w:rsid w:val="00111454"/>
    <w:rsid w:val="00111EE9"/>
    <w:rsid w:val="001120A1"/>
    <w:rsid w:val="00112A78"/>
    <w:rsid w:val="00114EB4"/>
    <w:rsid w:val="001155B8"/>
    <w:rsid w:val="00115C3B"/>
    <w:rsid w:val="00117126"/>
    <w:rsid w:val="00117B15"/>
    <w:rsid w:val="00120B93"/>
    <w:rsid w:val="00121508"/>
    <w:rsid w:val="0012156A"/>
    <w:rsid w:val="00121AC2"/>
    <w:rsid w:val="001224F0"/>
    <w:rsid w:val="00122743"/>
    <w:rsid w:val="0012303A"/>
    <w:rsid w:val="001231B6"/>
    <w:rsid w:val="001235E7"/>
    <w:rsid w:val="00123665"/>
    <w:rsid w:val="00123B51"/>
    <w:rsid w:val="00125443"/>
    <w:rsid w:val="001263CA"/>
    <w:rsid w:val="00126BA7"/>
    <w:rsid w:val="00127AD3"/>
    <w:rsid w:val="0013023F"/>
    <w:rsid w:val="0013041F"/>
    <w:rsid w:val="00130A5C"/>
    <w:rsid w:val="00130A88"/>
    <w:rsid w:val="00131748"/>
    <w:rsid w:val="00132CCB"/>
    <w:rsid w:val="00133026"/>
    <w:rsid w:val="00134203"/>
    <w:rsid w:val="00135071"/>
    <w:rsid w:val="00135EB0"/>
    <w:rsid w:val="001360B5"/>
    <w:rsid w:val="0013691B"/>
    <w:rsid w:val="00136E4B"/>
    <w:rsid w:val="00137048"/>
    <w:rsid w:val="00137383"/>
    <w:rsid w:val="001379DE"/>
    <w:rsid w:val="00140E28"/>
    <w:rsid w:val="00142978"/>
    <w:rsid w:val="0014343A"/>
    <w:rsid w:val="00143869"/>
    <w:rsid w:val="00143F07"/>
    <w:rsid w:val="00144023"/>
    <w:rsid w:val="00146DE6"/>
    <w:rsid w:val="001471E4"/>
    <w:rsid w:val="00147305"/>
    <w:rsid w:val="001503B7"/>
    <w:rsid w:val="00150638"/>
    <w:rsid w:val="001507E8"/>
    <w:rsid w:val="001526BD"/>
    <w:rsid w:val="00152FE2"/>
    <w:rsid w:val="0015386D"/>
    <w:rsid w:val="0015445A"/>
    <w:rsid w:val="0015486C"/>
    <w:rsid w:val="0015488F"/>
    <w:rsid w:val="00154C88"/>
    <w:rsid w:val="0015664B"/>
    <w:rsid w:val="00157A32"/>
    <w:rsid w:val="00157C9C"/>
    <w:rsid w:val="00160D7A"/>
    <w:rsid w:val="00161897"/>
    <w:rsid w:val="00162392"/>
    <w:rsid w:val="001634AD"/>
    <w:rsid w:val="001639BD"/>
    <w:rsid w:val="00164498"/>
    <w:rsid w:val="00164603"/>
    <w:rsid w:val="001649A0"/>
    <w:rsid w:val="00164BF9"/>
    <w:rsid w:val="00164EE2"/>
    <w:rsid w:val="0016551E"/>
    <w:rsid w:val="001661E6"/>
    <w:rsid w:val="0016793B"/>
    <w:rsid w:val="00167D7B"/>
    <w:rsid w:val="00167F3F"/>
    <w:rsid w:val="0017033E"/>
    <w:rsid w:val="0017085B"/>
    <w:rsid w:val="00170CD5"/>
    <w:rsid w:val="00171E74"/>
    <w:rsid w:val="00172663"/>
    <w:rsid w:val="001737AF"/>
    <w:rsid w:val="001756F6"/>
    <w:rsid w:val="00175A58"/>
    <w:rsid w:val="0017649F"/>
    <w:rsid w:val="00176B67"/>
    <w:rsid w:val="00177065"/>
    <w:rsid w:val="00177D76"/>
    <w:rsid w:val="00180AD4"/>
    <w:rsid w:val="00181899"/>
    <w:rsid w:val="00182932"/>
    <w:rsid w:val="00182E06"/>
    <w:rsid w:val="001842E5"/>
    <w:rsid w:val="00184848"/>
    <w:rsid w:val="001850D6"/>
    <w:rsid w:val="00185FC0"/>
    <w:rsid w:val="00186586"/>
    <w:rsid w:val="001911AC"/>
    <w:rsid w:val="001911C3"/>
    <w:rsid w:val="0019161B"/>
    <w:rsid w:val="00192A7E"/>
    <w:rsid w:val="00192F62"/>
    <w:rsid w:val="00193C02"/>
    <w:rsid w:val="0019499E"/>
    <w:rsid w:val="001949F6"/>
    <w:rsid w:val="00195F66"/>
    <w:rsid w:val="00196998"/>
    <w:rsid w:val="00197BA4"/>
    <w:rsid w:val="001A1456"/>
    <w:rsid w:val="001A2884"/>
    <w:rsid w:val="001A3681"/>
    <w:rsid w:val="001A3AFD"/>
    <w:rsid w:val="001A3CA5"/>
    <w:rsid w:val="001A3EC6"/>
    <w:rsid w:val="001A48AF"/>
    <w:rsid w:val="001A49D7"/>
    <w:rsid w:val="001A53DF"/>
    <w:rsid w:val="001A56C7"/>
    <w:rsid w:val="001A6DD2"/>
    <w:rsid w:val="001B010D"/>
    <w:rsid w:val="001B02EE"/>
    <w:rsid w:val="001B1FAD"/>
    <w:rsid w:val="001B2A8F"/>
    <w:rsid w:val="001B2F03"/>
    <w:rsid w:val="001B4582"/>
    <w:rsid w:val="001B5E86"/>
    <w:rsid w:val="001B620C"/>
    <w:rsid w:val="001B7B86"/>
    <w:rsid w:val="001B7B90"/>
    <w:rsid w:val="001C020C"/>
    <w:rsid w:val="001C06AA"/>
    <w:rsid w:val="001C0A76"/>
    <w:rsid w:val="001C11FA"/>
    <w:rsid w:val="001C19BF"/>
    <w:rsid w:val="001C3694"/>
    <w:rsid w:val="001C44E7"/>
    <w:rsid w:val="001C46E4"/>
    <w:rsid w:val="001C5574"/>
    <w:rsid w:val="001C64AB"/>
    <w:rsid w:val="001C6890"/>
    <w:rsid w:val="001C76C5"/>
    <w:rsid w:val="001C7CCA"/>
    <w:rsid w:val="001D04EE"/>
    <w:rsid w:val="001D07C2"/>
    <w:rsid w:val="001D0910"/>
    <w:rsid w:val="001D0D60"/>
    <w:rsid w:val="001D0FD7"/>
    <w:rsid w:val="001D2861"/>
    <w:rsid w:val="001D30DD"/>
    <w:rsid w:val="001D4091"/>
    <w:rsid w:val="001D4ECB"/>
    <w:rsid w:val="001D524E"/>
    <w:rsid w:val="001D5EFC"/>
    <w:rsid w:val="001D61B8"/>
    <w:rsid w:val="001D64FD"/>
    <w:rsid w:val="001D6E5B"/>
    <w:rsid w:val="001D7A0B"/>
    <w:rsid w:val="001E01A3"/>
    <w:rsid w:val="001E068B"/>
    <w:rsid w:val="001E083E"/>
    <w:rsid w:val="001E16EB"/>
    <w:rsid w:val="001E2551"/>
    <w:rsid w:val="001E3893"/>
    <w:rsid w:val="001E3CBB"/>
    <w:rsid w:val="001E5959"/>
    <w:rsid w:val="001E6796"/>
    <w:rsid w:val="001F139C"/>
    <w:rsid w:val="001F1669"/>
    <w:rsid w:val="001F1840"/>
    <w:rsid w:val="001F2638"/>
    <w:rsid w:val="001F29A1"/>
    <w:rsid w:val="001F2BE7"/>
    <w:rsid w:val="001F3407"/>
    <w:rsid w:val="001F3815"/>
    <w:rsid w:val="001F3BD8"/>
    <w:rsid w:val="001F4088"/>
    <w:rsid w:val="001F41D0"/>
    <w:rsid w:val="001F4519"/>
    <w:rsid w:val="001F5199"/>
    <w:rsid w:val="001F57B5"/>
    <w:rsid w:val="001F5F6E"/>
    <w:rsid w:val="001F6F91"/>
    <w:rsid w:val="001F7B02"/>
    <w:rsid w:val="001F7C2B"/>
    <w:rsid w:val="00200145"/>
    <w:rsid w:val="00202049"/>
    <w:rsid w:val="00202279"/>
    <w:rsid w:val="00202BE0"/>
    <w:rsid w:val="002044FD"/>
    <w:rsid w:val="00204ECF"/>
    <w:rsid w:val="00205DF1"/>
    <w:rsid w:val="002069C7"/>
    <w:rsid w:val="00210AC6"/>
    <w:rsid w:val="002110FB"/>
    <w:rsid w:val="0021177B"/>
    <w:rsid w:val="002121B2"/>
    <w:rsid w:val="0021354A"/>
    <w:rsid w:val="00214221"/>
    <w:rsid w:val="0021488F"/>
    <w:rsid w:val="0021595D"/>
    <w:rsid w:val="002164F7"/>
    <w:rsid w:val="0021683A"/>
    <w:rsid w:val="00217130"/>
    <w:rsid w:val="002177FD"/>
    <w:rsid w:val="00217AA4"/>
    <w:rsid w:val="00220CE6"/>
    <w:rsid w:val="00221014"/>
    <w:rsid w:val="0022140D"/>
    <w:rsid w:val="00221688"/>
    <w:rsid w:val="00221965"/>
    <w:rsid w:val="00222331"/>
    <w:rsid w:val="00222B5E"/>
    <w:rsid w:val="00222BFE"/>
    <w:rsid w:val="00222ED9"/>
    <w:rsid w:val="0022328E"/>
    <w:rsid w:val="002234ED"/>
    <w:rsid w:val="00223BC8"/>
    <w:rsid w:val="002240FD"/>
    <w:rsid w:val="00225067"/>
    <w:rsid w:val="00225263"/>
    <w:rsid w:val="00225F6B"/>
    <w:rsid w:val="00226695"/>
    <w:rsid w:val="00227E85"/>
    <w:rsid w:val="0023001E"/>
    <w:rsid w:val="002302A7"/>
    <w:rsid w:val="002302CD"/>
    <w:rsid w:val="00231BB1"/>
    <w:rsid w:val="002321A0"/>
    <w:rsid w:val="00233162"/>
    <w:rsid w:val="00233777"/>
    <w:rsid w:val="00233868"/>
    <w:rsid w:val="002344EE"/>
    <w:rsid w:val="002354CF"/>
    <w:rsid w:val="00235662"/>
    <w:rsid w:val="00235759"/>
    <w:rsid w:val="0023659E"/>
    <w:rsid w:val="00236BDF"/>
    <w:rsid w:val="0023789F"/>
    <w:rsid w:val="00237AF0"/>
    <w:rsid w:val="00237EB6"/>
    <w:rsid w:val="0024012A"/>
    <w:rsid w:val="00240808"/>
    <w:rsid w:val="00242798"/>
    <w:rsid w:val="002428B8"/>
    <w:rsid w:val="00242921"/>
    <w:rsid w:val="00243166"/>
    <w:rsid w:val="00244B7C"/>
    <w:rsid w:val="00244E98"/>
    <w:rsid w:val="00244EF2"/>
    <w:rsid w:val="00245C3D"/>
    <w:rsid w:val="002469F1"/>
    <w:rsid w:val="0024758D"/>
    <w:rsid w:val="00251DAC"/>
    <w:rsid w:val="00251DFA"/>
    <w:rsid w:val="0025221F"/>
    <w:rsid w:val="0025287D"/>
    <w:rsid w:val="00252CCB"/>
    <w:rsid w:val="00252D4E"/>
    <w:rsid w:val="00254295"/>
    <w:rsid w:val="0025474F"/>
    <w:rsid w:val="00255051"/>
    <w:rsid w:val="0025697E"/>
    <w:rsid w:val="00257528"/>
    <w:rsid w:val="002576FF"/>
    <w:rsid w:val="00257D97"/>
    <w:rsid w:val="00257F7E"/>
    <w:rsid w:val="00261808"/>
    <w:rsid w:val="002624DF"/>
    <w:rsid w:val="00262587"/>
    <w:rsid w:val="002638DC"/>
    <w:rsid w:val="00263BEE"/>
    <w:rsid w:val="0026470F"/>
    <w:rsid w:val="00264DBB"/>
    <w:rsid w:val="00265519"/>
    <w:rsid w:val="00266890"/>
    <w:rsid w:val="00266901"/>
    <w:rsid w:val="00266A3B"/>
    <w:rsid w:val="00266D0C"/>
    <w:rsid w:val="002679C3"/>
    <w:rsid w:val="0027050B"/>
    <w:rsid w:val="00270EAE"/>
    <w:rsid w:val="002714B9"/>
    <w:rsid w:val="00271FF9"/>
    <w:rsid w:val="00272DD9"/>
    <w:rsid w:val="00273776"/>
    <w:rsid w:val="002738B0"/>
    <w:rsid w:val="002738CD"/>
    <w:rsid w:val="00274128"/>
    <w:rsid w:val="00274425"/>
    <w:rsid w:val="0027475E"/>
    <w:rsid w:val="00274B12"/>
    <w:rsid w:val="002757AF"/>
    <w:rsid w:val="0027602A"/>
    <w:rsid w:val="00276E71"/>
    <w:rsid w:val="00277F82"/>
    <w:rsid w:val="00280698"/>
    <w:rsid w:val="00280A79"/>
    <w:rsid w:val="00280D04"/>
    <w:rsid w:val="00280D71"/>
    <w:rsid w:val="00280DEA"/>
    <w:rsid w:val="002823A4"/>
    <w:rsid w:val="00282DB7"/>
    <w:rsid w:val="00283135"/>
    <w:rsid w:val="002831F2"/>
    <w:rsid w:val="00284249"/>
    <w:rsid w:val="002843AF"/>
    <w:rsid w:val="00284524"/>
    <w:rsid w:val="00284C97"/>
    <w:rsid w:val="002852BE"/>
    <w:rsid w:val="00287951"/>
    <w:rsid w:val="00287F14"/>
    <w:rsid w:val="002904E3"/>
    <w:rsid w:val="002907A9"/>
    <w:rsid w:val="00290AEF"/>
    <w:rsid w:val="00290BE2"/>
    <w:rsid w:val="00290D9F"/>
    <w:rsid w:val="0029296E"/>
    <w:rsid w:val="00293E6E"/>
    <w:rsid w:val="00294468"/>
    <w:rsid w:val="00294508"/>
    <w:rsid w:val="002946FE"/>
    <w:rsid w:val="00295222"/>
    <w:rsid w:val="002958FD"/>
    <w:rsid w:val="00295B0A"/>
    <w:rsid w:val="00296433"/>
    <w:rsid w:val="00296E64"/>
    <w:rsid w:val="0029768B"/>
    <w:rsid w:val="0029773F"/>
    <w:rsid w:val="002A1700"/>
    <w:rsid w:val="002A1E47"/>
    <w:rsid w:val="002A3A3D"/>
    <w:rsid w:val="002A74D6"/>
    <w:rsid w:val="002B0C8D"/>
    <w:rsid w:val="002B194B"/>
    <w:rsid w:val="002B2F55"/>
    <w:rsid w:val="002B3B3B"/>
    <w:rsid w:val="002B4C6E"/>
    <w:rsid w:val="002B52C6"/>
    <w:rsid w:val="002B57DB"/>
    <w:rsid w:val="002B6156"/>
    <w:rsid w:val="002B6BDA"/>
    <w:rsid w:val="002B71B0"/>
    <w:rsid w:val="002B7477"/>
    <w:rsid w:val="002C0D28"/>
    <w:rsid w:val="002C1230"/>
    <w:rsid w:val="002C131F"/>
    <w:rsid w:val="002C171A"/>
    <w:rsid w:val="002C1DFB"/>
    <w:rsid w:val="002C2690"/>
    <w:rsid w:val="002C2DC5"/>
    <w:rsid w:val="002C4653"/>
    <w:rsid w:val="002C46A5"/>
    <w:rsid w:val="002C5075"/>
    <w:rsid w:val="002C51A8"/>
    <w:rsid w:val="002C7AEB"/>
    <w:rsid w:val="002C7C5B"/>
    <w:rsid w:val="002D233C"/>
    <w:rsid w:val="002D2EF7"/>
    <w:rsid w:val="002D3FAD"/>
    <w:rsid w:val="002D488B"/>
    <w:rsid w:val="002D53AF"/>
    <w:rsid w:val="002D54EB"/>
    <w:rsid w:val="002D5B2B"/>
    <w:rsid w:val="002D5CFC"/>
    <w:rsid w:val="002D5F7E"/>
    <w:rsid w:val="002D6FEE"/>
    <w:rsid w:val="002D718C"/>
    <w:rsid w:val="002D7298"/>
    <w:rsid w:val="002E11B9"/>
    <w:rsid w:val="002E2938"/>
    <w:rsid w:val="002E2CB4"/>
    <w:rsid w:val="002E315D"/>
    <w:rsid w:val="002E333E"/>
    <w:rsid w:val="002E4B12"/>
    <w:rsid w:val="002E5DC2"/>
    <w:rsid w:val="002E5EC2"/>
    <w:rsid w:val="002E60AB"/>
    <w:rsid w:val="002E713F"/>
    <w:rsid w:val="002F00C5"/>
    <w:rsid w:val="002F0FC4"/>
    <w:rsid w:val="002F28D8"/>
    <w:rsid w:val="002F2B4C"/>
    <w:rsid w:val="002F35E8"/>
    <w:rsid w:val="002F47AD"/>
    <w:rsid w:val="002F5790"/>
    <w:rsid w:val="002F5D60"/>
    <w:rsid w:val="002F69C6"/>
    <w:rsid w:val="002F6FEC"/>
    <w:rsid w:val="003003D5"/>
    <w:rsid w:val="003006CA"/>
    <w:rsid w:val="00300B8E"/>
    <w:rsid w:val="00300E37"/>
    <w:rsid w:val="0030336D"/>
    <w:rsid w:val="00303FBB"/>
    <w:rsid w:val="0030416E"/>
    <w:rsid w:val="003052A7"/>
    <w:rsid w:val="00305DC4"/>
    <w:rsid w:val="003065FD"/>
    <w:rsid w:val="0031062D"/>
    <w:rsid w:val="00310B3E"/>
    <w:rsid w:val="003114E5"/>
    <w:rsid w:val="00311826"/>
    <w:rsid w:val="00313945"/>
    <w:rsid w:val="00313DC6"/>
    <w:rsid w:val="00314488"/>
    <w:rsid w:val="00314E63"/>
    <w:rsid w:val="0031509D"/>
    <w:rsid w:val="003155DC"/>
    <w:rsid w:val="00316644"/>
    <w:rsid w:val="00316AD7"/>
    <w:rsid w:val="00316B82"/>
    <w:rsid w:val="00317098"/>
    <w:rsid w:val="00317BEA"/>
    <w:rsid w:val="00317FB1"/>
    <w:rsid w:val="0032098B"/>
    <w:rsid w:val="003214AE"/>
    <w:rsid w:val="003217E5"/>
    <w:rsid w:val="00322B60"/>
    <w:rsid w:val="00323455"/>
    <w:rsid w:val="003237AF"/>
    <w:rsid w:val="00323927"/>
    <w:rsid w:val="0032434F"/>
    <w:rsid w:val="00324DCD"/>
    <w:rsid w:val="003250F2"/>
    <w:rsid w:val="0032594D"/>
    <w:rsid w:val="003264AA"/>
    <w:rsid w:val="00326647"/>
    <w:rsid w:val="0032775A"/>
    <w:rsid w:val="00327C47"/>
    <w:rsid w:val="00330788"/>
    <w:rsid w:val="0033129D"/>
    <w:rsid w:val="003324E2"/>
    <w:rsid w:val="003327DC"/>
    <w:rsid w:val="003338D5"/>
    <w:rsid w:val="003341BA"/>
    <w:rsid w:val="00334B24"/>
    <w:rsid w:val="00335236"/>
    <w:rsid w:val="0033527C"/>
    <w:rsid w:val="0033544D"/>
    <w:rsid w:val="0033611E"/>
    <w:rsid w:val="00336575"/>
    <w:rsid w:val="00337211"/>
    <w:rsid w:val="00337623"/>
    <w:rsid w:val="003430B6"/>
    <w:rsid w:val="0034437D"/>
    <w:rsid w:val="00345DEA"/>
    <w:rsid w:val="00345F90"/>
    <w:rsid w:val="00346631"/>
    <w:rsid w:val="0034769A"/>
    <w:rsid w:val="003476A1"/>
    <w:rsid w:val="0035061C"/>
    <w:rsid w:val="003514CD"/>
    <w:rsid w:val="00353783"/>
    <w:rsid w:val="003539B8"/>
    <w:rsid w:val="00353A08"/>
    <w:rsid w:val="00353FDB"/>
    <w:rsid w:val="00354C75"/>
    <w:rsid w:val="003552C8"/>
    <w:rsid w:val="00360211"/>
    <w:rsid w:val="00361075"/>
    <w:rsid w:val="00361377"/>
    <w:rsid w:val="00361538"/>
    <w:rsid w:val="00361D72"/>
    <w:rsid w:val="00361E31"/>
    <w:rsid w:val="003626DE"/>
    <w:rsid w:val="00362D53"/>
    <w:rsid w:val="00362DB7"/>
    <w:rsid w:val="00363312"/>
    <w:rsid w:val="003636D3"/>
    <w:rsid w:val="003636F9"/>
    <w:rsid w:val="00363F8E"/>
    <w:rsid w:val="003647AD"/>
    <w:rsid w:val="00364A48"/>
    <w:rsid w:val="00364A9A"/>
    <w:rsid w:val="00364B51"/>
    <w:rsid w:val="0036714E"/>
    <w:rsid w:val="00367444"/>
    <w:rsid w:val="0036777E"/>
    <w:rsid w:val="00367850"/>
    <w:rsid w:val="00367C76"/>
    <w:rsid w:val="00367F5B"/>
    <w:rsid w:val="003714B3"/>
    <w:rsid w:val="0037239C"/>
    <w:rsid w:val="003738D9"/>
    <w:rsid w:val="003739C4"/>
    <w:rsid w:val="00373FE3"/>
    <w:rsid w:val="00374D0B"/>
    <w:rsid w:val="00375F88"/>
    <w:rsid w:val="003779B1"/>
    <w:rsid w:val="00377D5D"/>
    <w:rsid w:val="00380384"/>
    <w:rsid w:val="0038135B"/>
    <w:rsid w:val="0038169D"/>
    <w:rsid w:val="00381784"/>
    <w:rsid w:val="003818F6"/>
    <w:rsid w:val="003824C8"/>
    <w:rsid w:val="00382DE3"/>
    <w:rsid w:val="0038352B"/>
    <w:rsid w:val="00384773"/>
    <w:rsid w:val="0038584A"/>
    <w:rsid w:val="003877AE"/>
    <w:rsid w:val="00387CFE"/>
    <w:rsid w:val="00390228"/>
    <w:rsid w:val="00390D43"/>
    <w:rsid w:val="0039146D"/>
    <w:rsid w:val="00391AA1"/>
    <w:rsid w:val="00391FFD"/>
    <w:rsid w:val="00392B69"/>
    <w:rsid w:val="00392E06"/>
    <w:rsid w:val="00393923"/>
    <w:rsid w:val="0039435D"/>
    <w:rsid w:val="0039448A"/>
    <w:rsid w:val="003947B1"/>
    <w:rsid w:val="00394CB0"/>
    <w:rsid w:val="0039593B"/>
    <w:rsid w:val="00395E02"/>
    <w:rsid w:val="00396217"/>
    <w:rsid w:val="00396A11"/>
    <w:rsid w:val="00397EBE"/>
    <w:rsid w:val="003A1002"/>
    <w:rsid w:val="003A15C1"/>
    <w:rsid w:val="003A3E01"/>
    <w:rsid w:val="003A4806"/>
    <w:rsid w:val="003A4DC9"/>
    <w:rsid w:val="003A51C9"/>
    <w:rsid w:val="003A5945"/>
    <w:rsid w:val="003A693E"/>
    <w:rsid w:val="003A69C3"/>
    <w:rsid w:val="003A730C"/>
    <w:rsid w:val="003A7C19"/>
    <w:rsid w:val="003A7EF7"/>
    <w:rsid w:val="003B0AA0"/>
    <w:rsid w:val="003B0AC6"/>
    <w:rsid w:val="003B1A4C"/>
    <w:rsid w:val="003B1BE2"/>
    <w:rsid w:val="003B33FB"/>
    <w:rsid w:val="003B3AE9"/>
    <w:rsid w:val="003B579E"/>
    <w:rsid w:val="003B601E"/>
    <w:rsid w:val="003B784F"/>
    <w:rsid w:val="003B78C0"/>
    <w:rsid w:val="003C0353"/>
    <w:rsid w:val="003C10A7"/>
    <w:rsid w:val="003C13C6"/>
    <w:rsid w:val="003C1C4B"/>
    <w:rsid w:val="003C1E94"/>
    <w:rsid w:val="003C2169"/>
    <w:rsid w:val="003C270F"/>
    <w:rsid w:val="003C29A0"/>
    <w:rsid w:val="003C2C5D"/>
    <w:rsid w:val="003C32F0"/>
    <w:rsid w:val="003C50A4"/>
    <w:rsid w:val="003C53D6"/>
    <w:rsid w:val="003C5A7F"/>
    <w:rsid w:val="003C5BAF"/>
    <w:rsid w:val="003C5ED0"/>
    <w:rsid w:val="003C73BB"/>
    <w:rsid w:val="003C748B"/>
    <w:rsid w:val="003C7AA9"/>
    <w:rsid w:val="003C7CED"/>
    <w:rsid w:val="003D060D"/>
    <w:rsid w:val="003D11B1"/>
    <w:rsid w:val="003D12E0"/>
    <w:rsid w:val="003D1649"/>
    <w:rsid w:val="003D1821"/>
    <w:rsid w:val="003D3265"/>
    <w:rsid w:val="003D35F7"/>
    <w:rsid w:val="003D3E2E"/>
    <w:rsid w:val="003D44EF"/>
    <w:rsid w:val="003D4DD6"/>
    <w:rsid w:val="003D60C3"/>
    <w:rsid w:val="003D79CD"/>
    <w:rsid w:val="003E079D"/>
    <w:rsid w:val="003E0FEE"/>
    <w:rsid w:val="003E1753"/>
    <w:rsid w:val="003E200F"/>
    <w:rsid w:val="003E2779"/>
    <w:rsid w:val="003E59D1"/>
    <w:rsid w:val="003E633B"/>
    <w:rsid w:val="003E7EBA"/>
    <w:rsid w:val="003E7FB1"/>
    <w:rsid w:val="003F00C5"/>
    <w:rsid w:val="003F0727"/>
    <w:rsid w:val="003F0876"/>
    <w:rsid w:val="003F0A78"/>
    <w:rsid w:val="003F1546"/>
    <w:rsid w:val="003F1A3F"/>
    <w:rsid w:val="003F3471"/>
    <w:rsid w:val="003F48AA"/>
    <w:rsid w:val="003F4981"/>
    <w:rsid w:val="003F4D6D"/>
    <w:rsid w:val="003F4E14"/>
    <w:rsid w:val="003F4F43"/>
    <w:rsid w:val="003F540A"/>
    <w:rsid w:val="003F680E"/>
    <w:rsid w:val="003F7398"/>
    <w:rsid w:val="003F7D7B"/>
    <w:rsid w:val="00400197"/>
    <w:rsid w:val="004002DC"/>
    <w:rsid w:val="00400D22"/>
    <w:rsid w:val="004010B0"/>
    <w:rsid w:val="00401F93"/>
    <w:rsid w:val="00402F9B"/>
    <w:rsid w:val="0040329D"/>
    <w:rsid w:val="00404B4A"/>
    <w:rsid w:val="00404C0F"/>
    <w:rsid w:val="00404E13"/>
    <w:rsid w:val="004054E9"/>
    <w:rsid w:val="0040633D"/>
    <w:rsid w:val="00406929"/>
    <w:rsid w:val="00407CAC"/>
    <w:rsid w:val="004107E6"/>
    <w:rsid w:val="00411DD5"/>
    <w:rsid w:val="004128D6"/>
    <w:rsid w:val="0041321B"/>
    <w:rsid w:val="00420853"/>
    <w:rsid w:val="00421E04"/>
    <w:rsid w:val="00422163"/>
    <w:rsid w:val="004239D8"/>
    <w:rsid w:val="004240D5"/>
    <w:rsid w:val="00424A72"/>
    <w:rsid w:val="00424D6E"/>
    <w:rsid w:val="004254DF"/>
    <w:rsid w:val="00425837"/>
    <w:rsid w:val="0042646B"/>
    <w:rsid w:val="00426909"/>
    <w:rsid w:val="00426BB7"/>
    <w:rsid w:val="00427387"/>
    <w:rsid w:val="0042764D"/>
    <w:rsid w:val="004300DC"/>
    <w:rsid w:val="0043039E"/>
    <w:rsid w:val="00430452"/>
    <w:rsid w:val="00432858"/>
    <w:rsid w:val="00432D00"/>
    <w:rsid w:val="00433489"/>
    <w:rsid w:val="004335FF"/>
    <w:rsid w:val="004340BA"/>
    <w:rsid w:val="0043467E"/>
    <w:rsid w:val="00434808"/>
    <w:rsid w:val="004351C1"/>
    <w:rsid w:val="00435D83"/>
    <w:rsid w:val="00436AEE"/>
    <w:rsid w:val="00436FC1"/>
    <w:rsid w:val="00437386"/>
    <w:rsid w:val="00440E60"/>
    <w:rsid w:val="00441151"/>
    <w:rsid w:val="004415FB"/>
    <w:rsid w:val="00442C0D"/>
    <w:rsid w:val="004430A5"/>
    <w:rsid w:val="00444BE4"/>
    <w:rsid w:val="004452B9"/>
    <w:rsid w:val="004471CE"/>
    <w:rsid w:val="00450C48"/>
    <w:rsid w:val="00451F42"/>
    <w:rsid w:val="00452E54"/>
    <w:rsid w:val="004530DE"/>
    <w:rsid w:val="0045322C"/>
    <w:rsid w:val="00454CC9"/>
    <w:rsid w:val="00454D22"/>
    <w:rsid w:val="00455E7A"/>
    <w:rsid w:val="00456A27"/>
    <w:rsid w:val="00457FB3"/>
    <w:rsid w:val="00457FDE"/>
    <w:rsid w:val="00461C28"/>
    <w:rsid w:val="00461D98"/>
    <w:rsid w:val="004622A5"/>
    <w:rsid w:val="004624A3"/>
    <w:rsid w:val="00462A05"/>
    <w:rsid w:val="0046329D"/>
    <w:rsid w:val="0046624A"/>
    <w:rsid w:val="0046666D"/>
    <w:rsid w:val="00467A29"/>
    <w:rsid w:val="00470038"/>
    <w:rsid w:val="00470D36"/>
    <w:rsid w:val="0047128F"/>
    <w:rsid w:val="004725A9"/>
    <w:rsid w:val="00473426"/>
    <w:rsid w:val="00473754"/>
    <w:rsid w:val="00473944"/>
    <w:rsid w:val="00474060"/>
    <w:rsid w:val="00474BDC"/>
    <w:rsid w:val="00474D44"/>
    <w:rsid w:val="00474F44"/>
    <w:rsid w:val="00476791"/>
    <w:rsid w:val="0047692C"/>
    <w:rsid w:val="00477672"/>
    <w:rsid w:val="00477D27"/>
    <w:rsid w:val="004800A8"/>
    <w:rsid w:val="0048015F"/>
    <w:rsid w:val="00481141"/>
    <w:rsid w:val="00481642"/>
    <w:rsid w:val="00481D44"/>
    <w:rsid w:val="00481D77"/>
    <w:rsid w:val="00481F84"/>
    <w:rsid w:val="00482D89"/>
    <w:rsid w:val="004844D3"/>
    <w:rsid w:val="00484F59"/>
    <w:rsid w:val="0048520A"/>
    <w:rsid w:val="00485376"/>
    <w:rsid w:val="0048570F"/>
    <w:rsid w:val="00485F12"/>
    <w:rsid w:val="00485FF9"/>
    <w:rsid w:val="00486540"/>
    <w:rsid w:val="00486F39"/>
    <w:rsid w:val="00487090"/>
    <w:rsid w:val="00487F1D"/>
    <w:rsid w:val="0049324A"/>
    <w:rsid w:val="0049325B"/>
    <w:rsid w:val="004934B2"/>
    <w:rsid w:val="00493A37"/>
    <w:rsid w:val="004945AD"/>
    <w:rsid w:val="004A0A28"/>
    <w:rsid w:val="004A0B0D"/>
    <w:rsid w:val="004A2F45"/>
    <w:rsid w:val="004A360E"/>
    <w:rsid w:val="004A4093"/>
    <w:rsid w:val="004A43B9"/>
    <w:rsid w:val="004A4659"/>
    <w:rsid w:val="004A4968"/>
    <w:rsid w:val="004A4ED9"/>
    <w:rsid w:val="004A5660"/>
    <w:rsid w:val="004A574A"/>
    <w:rsid w:val="004A5A2F"/>
    <w:rsid w:val="004A73B7"/>
    <w:rsid w:val="004B02A2"/>
    <w:rsid w:val="004B0763"/>
    <w:rsid w:val="004B0E86"/>
    <w:rsid w:val="004B2890"/>
    <w:rsid w:val="004B3622"/>
    <w:rsid w:val="004B37FF"/>
    <w:rsid w:val="004B38E1"/>
    <w:rsid w:val="004B3FBF"/>
    <w:rsid w:val="004B45F0"/>
    <w:rsid w:val="004B461B"/>
    <w:rsid w:val="004B4C96"/>
    <w:rsid w:val="004B514E"/>
    <w:rsid w:val="004B5627"/>
    <w:rsid w:val="004B5833"/>
    <w:rsid w:val="004B6B5D"/>
    <w:rsid w:val="004B6CEF"/>
    <w:rsid w:val="004B7D22"/>
    <w:rsid w:val="004C15EE"/>
    <w:rsid w:val="004C1AC1"/>
    <w:rsid w:val="004C2115"/>
    <w:rsid w:val="004C4315"/>
    <w:rsid w:val="004C46F0"/>
    <w:rsid w:val="004C48A5"/>
    <w:rsid w:val="004C4C09"/>
    <w:rsid w:val="004C4C8F"/>
    <w:rsid w:val="004C4DAD"/>
    <w:rsid w:val="004C5D06"/>
    <w:rsid w:val="004C657C"/>
    <w:rsid w:val="004D0008"/>
    <w:rsid w:val="004D026D"/>
    <w:rsid w:val="004D03D2"/>
    <w:rsid w:val="004D0BC0"/>
    <w:rsid w:val="004D108A"/>
    <w:rsid w:val="004D119B"/>
    <w:rsid w:val="004D159C"/>
    <w:rsid w:val="004D1EEB"/>
    <w:rsid w:val="004D4638"/>
    <w:rsid w:val="004D54C6"/>
    <w:rsid w:val="004D5B92"/>
    <w:rsid w:val="004D6791"/>
    <w:rsid w:val="004D67FB"/>
    <w:rsid w:val="004D7291"/>
    <w:rsid w:val="004D7336"/>
    <w:rsid w:val="004D7CAE"/>
    <w:rsid w:val="004D7CE2"/>
    <w:rsid w:val="004E03B4"/>
    <w:rsid w:val="004E0AC6"/>
    <w:rsid w:val="004E3FCE"/>
    <w:rsid w:val="004E518D"/>
    <w:rsid w:val="004E5728"/>
    <w:rsid w:val="004E577A"/>
    <w:rsid w:val="004E6011"/>
    <w:rsid w:val="004E750D"/>
    <w:rsid w:val="004E7D0D"/>
    <w:rsid w:val="004F0369"/>
    <w:rsid w:val="004F040F"/>
    <w:rsid w:val="004F083C"/>
    <w:rsid w:val="004F0AE4"/>
    <w:rsid w:val="004F120F"/>
    <w:rsid w:val="004F17BB"/>
    <w:rsid w:val="004F1BC7"/>
    <w:rsid w:val="004F28C8"/>
    <w:rsid w:val="004F2D98"/>
    <w:rsid w:val="004F32A6"/>
    <w:rsid w:val="004F5167"/>
    <w:rsid w:val="004F70BE"/>
    <w:rsid w:val="004F77EC"/>
    <w:rsid w:val="00500547"/>
    <w:rsid w:val="00501E42"/>
    <w:rsid w:val="00502028"/>
    <w:rsid w:val="00502B0C"/>
    <w:rsid w:val="0050388B"/>
    <w:rsid w:val="00503993"/>
    <w:rsid w:val="00503F9D"/>
    <w:rsid w:val="00505A2D"/>
    <w:rsid w:val="00507091"/>
    <w:rsid w:val="005074C4"/>
    <w:rsid w:val="005079CC"/>
    <w:rsid w:val="00507E55"/>
    <w:rsid w:val="005109A0"/>
    <w:rsid w:val="005117FC"/>
    <w:rsid w:val="00511E2F"/>
    <w:rsid w:val="00512A57"/>
    <w:rsid w:val="00512E95"/>
    <w:rsid w:val="00513277"/>
    <w:rsid w:val="005135D7"/>
    <w:rsid w:val="00514742"/>
    <w:rsid w:val="00514BFF"/>
    <w:rsid w:val="00514ED9"/>
    <w:rsid w:val="00515B5F"/>
    <w:rsid w:val="00515DAE"/>
    <w:rsid w:val="0051611A"/>
    <w:rsid w:val="00516665"/>
    <w:rsid w:val="0051746B"/>
    <w:rsid w:val="00520036"/>
    <w:rsid w:val="005201AC"/>
    <w:rsid w:val="00520213"/>
    <w:rsid w:val="0052055F"/>
    <w:rsid w:val="00520736"/>
    <w:rsid w:val="0052348B"/>
    <w:rsid w:val="005241BE"/>
    <w:rsid w:val="00526375"/>
    <w:rsid w:val="00526A64"/>
    <w:rsid w:val="00526BC4"/>
    <w:rsid w:val="00526FD1"/>
    <w:rsid w:val="00527339"/>
    <w:rsid w:val="00527FA8"/>
    <w:rsid w:val="00530D46"/>
    <w:rsid w:val="005318E8"/>
    <w:rsid w:val="0053211B"/>
    <w:rsid w:val="00533B1A"/>
    <w:rsid w:val="00533D37"/>
    <w:rsid w:val="005341B3"/>
    <w:rsid w:val="00534DF6"/>
    <w:rsid w:val="00535E2F"/>
    <w:rsid w:val="00535E8C"/>
    <w:rsid w:val="00536FB8"/>
    <w:rsid w:val="005376E2"/>
    <w:rsid w:val="00537911"/>
    <w:rsid w:val="00537F42"/>
    <w:rsid w:val="00540BAC"/>
    <w:rsid w:val="00541207"/>
    <w:rsid w:val="00542446"/>
    <w:rsid w:val="005434F9"/>
    <w:rsid w:val="0054367D"/>
    <w:rsid w:val="00544D62"/>
    <w:rsid w:val="0055061D"/>
    <w:rsid w:val="0055167A"/>
    <w:rsid w:val="00553AF5"/>
    <w:rsid w:val="00555F2F"/>
    <w:rsid w:val="00556378"/>
    <w:rsid w:val="005574ED"/>
    <w:rsid w:val="00557DFF"/>
    <w:rsid w:val="00560522"/>
    <w:rsid w:val="005609AC"/>
    <w:rsid w:val="00561306"/>
    <w:rsid w:val="00561FF2"/>
    <w:rsid w:val="00562C84"/>
    <w:rsid w:val="005646A6"/>
    <w:rsid w:val="00565B68"/>
    <w:rsid w:val="00565CB8"/>
    <w:rsid w:val="005675B9"/>
    <w:rsid w:val="0056794F"/>
    <w:rsid w:val="00567B39"/>
    <w:rsid w:val="00573905"/>
    <w:rsid w:val="005742D7"/>
    <w:rsid w:val="005744E6"/>
    <w:rsid w:val="005749D7"/>
    <w:rsid w:val="00574D57"/>
    <w:rsid w:val="005750FD"/>
    <w:rsid w:val="00575276"/>
    <w:rsid w:val="005764C7"/>
    <w:rsid w:val="00576688"/>
    <w:rsid w:val="00576ADB"/>
    <w:rsid w:val="00576F91"/>
    <w:rsid w:val="005808CD"/>
    <w:rsid w:val="00581B33"/>
    <w:rsid w:val="00581EBB"/>
    <w:rsid w:val="00582473"/>
    <w:rsid w:val="00582ED0"/>
    <w:rsid w:val="00583585"/>
    <w:rsid w:val="00583CA5"/>
    <w:rsid w:val="00583FC1"/>
    <w:rsid w:val="0058443F"/>
    <w:rsid w:val="00584455"/>
    <w:rsid w:val="0058463D"/>
    <w:rsid w:val="005849C2"/>
    <w:rsid w:val="005856F4"/>
    <w:rsid w:val="00586585"/>
    <w:rsid w:val="00586684"/>
    <w:rsid w:val="00587E75"/>
    <w:rsid w:val="00590DCE"/>
    <w:rsid w:val="00590DDD"/>
    <w:rsid w:val="00590E08"/>
    <w:rsid w:val="0059155C"/>
    <w:rsid w:val="005916A7"/>
    <w:rsid w:val="00591C57"/>
    <w:rsid w:val="00591E77"/>
    <w:rsid w:val="00591ED1"/>
    <w:rsid w:val="00592741"/>
    <w:rsid w:val="00592CAE"/>
    <w:rsid w:val="0059368B"/>
    <w:rsid w:val="00594308"/>
    <w:rsid w:val="00594AAF"/>
    <w:rsid w:val="00595B38"/>
    <w:rsid w:val="0059723C"/>
    <w:rsid w:val="00597686"/>
    <w:rsid w:val="00597F38"/>
    <w:rsid w:val="005A061C"/>
    <w:rsid w:val="005A0742"/>
    <w:rsid w:val="005A1CF9"/>
    <w:rsid w:val="005A1D16"/>
    <w:rsid w:val="005A1F16"/>
    <w:rsid w:val="005A243A"/>
    <w:rsid w:val="005A2BF4"/>
    <w:rsid w:val="005A4035"/>
    <w:rsid w:val="005A490C"/>
    <w:rsid w:val="005A4C2A"/>
    <w:rsid w:val="005A67F4"/>
    <w:rsid w:val="005A73AC"/>
    <w:rsid w:val="005A7A1E"/>
    <w:rsid w:val="005B1698"/>
    <w:rsid w:val="005B2347"/>
    <w:rsid w:val="005B2ADD"/>
    <w:rsid w:val="005B2AE8"/>
    <w:rsid w:val="005B334E"/>
    <w:rsid w:val="005B33D7"/>
    <w:rsid w:val="005B34AD"/>
    <w:rsid w:val="005B3F28"/>
    <w:rsid w:val="005B50F8"/>
    <w:rsid w:val="005B5915"/>
    <w:rsid w:val="005B5C71"/>
    <w:rsid w:val="005B6176"/>
    <w:rsid w:val="005C0013"/>
    <w:rsid w:val="005C105E"/>
    <w:rsid w:val="005C1174"/>
    <w:rsid w:val="005C14E0"/>
    <w:rsid w:val="005C1EDF"/>
    <w:rsid w:val="005C1FE0"/>
    <w:rsid w:val="005C3014"/>
    <w:rsid w:val="005C38FB"/>
    <w:rsid w:val="005C3AF4"/>
    <w:rsid w:val="005C5A68"/>
    <w:rsid w:val="005C5EE0"/>
    <w:rsid w:val="005C70AD"/>
    <w:rsid w:val="005C7C39"/>
    <w:rsid w:val="005C7D83"/>
    <w:rsid w:val="005D0C6E"/>
    <w:rsid w:val="005D0EB6"/>
    <w:rsid w:val="005D1475"/>
    <w:rsid w:val="005D2D5A"/>
    <w:rsid w:val="005D2F66"/>
    <w:rsid w:val="005D3C4F"/>
    <w:rsid w:val="005D46FD"/>
    <w:rsid w:val="005D545E"/>
    <w:rsid w:val="005D547F"/>
    <w:rsid w:val="005D6C91"/>
    <w:rsid w:val="005D78DC"/>
    <w:rsid w:val="005D7BC7"/>
    <w:rsid w:val="005E0DF0"/>
    <w:rsid w:val="005E2034"/>
    <w:rsid w:val="005E2A7C"/>
    <w:rsid w:val="005E52D7"/>
    <w:rsid w:val="005E58B6"/>
    <w:rsid w:val="005F033A"/>
    <w:rsid w:val="005F05D3"/>
    <w:rsid w:val="005F1678"/>
    <w:rsid w:val="005F1A37"/>
    <w:rsid w:val="005F1FBE"/>
    <w:rsid w:val="005F3E31"/>
    <w:rsid w:val="005F4E6B"/>
    <w:rsid w:val="005F514C"/>
    <w:rsid w:val="005F5BAD"/>
    <w:rsid w:val="005F7B1B"/>
    <w:rsid w:val="005F7EE3"/>
    <w:rsid w:val="006009C8"/>
    <w:rsid w:val="00600C24"/>
    <w:rsid w:val="00600CDE"/>
    <w:rsid w:val="00601CC3"/>
    <w:rsid w:val="0060297E"/>
    <w:rsid w:val="00602F93"/>
    <w:rsid w:val="00603253"/>
    <w:rsid w:val="00604367"/>
    <w:rsid w:val="00605580"/>
    <w:rsid w:val="00605798"/>
    <w:rsid w:val="00607327"/>
    <w:rsid w:val="006078B5"/>
    <w:rsid w:val="00607EF5"/>
    <w:rsid w:val="00607F31"/>
    <w:rsid w:val="00610DBF"/>
    <w:rsid w:val="00613716"/>
    <w:rsid w:val="00614C93"/>
    <w:rsid w:val="00615A3A"/>
    <w:rsid w:val="00615A8C"/>
    <w:rsid w:val="00615CB1"/>
    <w:rsid w:val="00615D77"/>
    <w:rsid w:val="00615D88"/>
    <w:rsid w:val="00615FF5"/>
    <w:rsid w:val="00616296"/>
    <w:rsid w:val="00616AB6"/>
    <w:rsid w:val="00616F0A"/>
    <w:rsid w:val="0061740D"/>
    <w:rsid w:val="00617606"/>
    <w:rsid w:val="006178E4"/>
    <w:rsid w:val="00620193"/>
    <w:rsid w:val="00620B19"/>
    <w:rsid w:val="00621018"/>
    <w:rsid w:val="0062196D"/>
    <w:rsid w:val="00622D95"/>
    <w:rsid w:val="00622E71"/>
    <w:rsid w:val="0062317B"/>
    <w:rsid w:val="00623340"/>
    <w:rsid w:val="006249FA"/>
    <w:rsid w:val="006254BC"/>
    <w:rsid w:val="006255CB"/>
    <w:rsid w:val="00625880"/>
    <w:rsid w:val="00626E17"/>
    <w:rsid w:val="00627509"/>
    <w:rsid w:val="00627ABE"/>
    <w:rsid w:val="00627EE9"/>
    <w:rsid w:val="00630E9A"/>
    <w:rsid w:val="00630F18"/>
    <w:rsid w:val="00631C9C"/>
    <w:rsid w:val="006321D0"/>
    <w:rsid w:val="00632586"/>
    <w:rsid w:val="00632CC1"/>
    <w:rsid w:val="0063477E"/>
    <w:rsid w:val="0063492E"/>
    <w:rsid w:val="00642A83"/>
    <w:rsid w:val="00643083"/>
    <w:rsid w:val="00644E14"/>
    <w:rsid w:val="006458B7"/>
    <w:rsid w:val="00645A34"/>
    <w:rsid w:val="00645E63"/>
    <w:rsid w:val="00646545"/>
    <w:rsid w:val="006470A2"/>
    <w:rsid w:val="006471BF"/>
    <w:rsid w:val="006474C5"/>
    <w:rsid w:val="00647880"/>
    <w:rsid w:val="0065003C"/>
    <w:rsid w:val="006515BC"/>
    <w:rsid w:val="00651A61"/>
    <w:rsid w:val="00653610"/>
    <w:rsid w:val="00653A11"/>
    <w:rsid w:val="00655BD3"/>
    <w:rsid w:val="00657777"/>
    <w:rsid w:val="00657F0C"/>
    <w:rsid w:val="006608B5"/>
    <w:rsid w:val="00660ECE"/>
    <w:rsid w:val="006610EE"/>
    <w:rsid w:val="00662FB7"/>
    <w:rsid w:val="006634B8"/>
    <w:rsid w:val="006663DD"/>
    <w:rsid w:val="006666D6"/>
    <w:rsid w:val="006676C8"/>
    <w:rsid w:val="006678AE"/>
    <w:rsid w:val="00670F1B"/>
    <w:rsid w:val="006710BE"/>
    <w:rsid w:val="00671E28"/>
    <w:rsid w:val="00672021"/>
    <w:rsid w:val="00672266"/>
    <w:rsid w:val="006737F1"/>
    <w:rsid w:val="00673C63"/>
    <w:rsid w:val="00674489"/>
    <w:rsid w:val="006745D0"/>
    <w:rsid w:val="00674674"/>
    <w:rsid w:val="00675513"/>
    <w:rsid w:val="00680617"/>
    <w:rsid w:val="006807FD"/>
    <w:rsid w:val="00680FE3"/>
    <w:rsid w:val="006811C4"/>
    <w:rsid w:val="00681489"/>
    <w:rsid w:val="0068173F"/>
    <w:rsid w:val="006824FD"/>
    <w:rsid w:val="006826A1"/>
    <w:rsid w:val="006826B6"/>
    <w:rsid w:val="00683595"/>
    <w:rsid w:val="00683B09"/>
    <w:rsid w:val="006843C3"/>
    <w:rsid w:val="00684B10"/>
    <w:rsid w:val="00686BCE"/>
    <w:rsid w:val="00690293"/>
    <w:rsid w:val="00690314"/>
    <w:rsid w:val="00690437"/>
    <w:rsid w:val="00691172"/>
    <w:rsid w:val="006918CE"/>
    <w:rsid w:val="00691AD1"/>
    <w:rsid w:val="00691E4C"/>
    <w:rsid w:val="00692254"/>
    <w:rsid w:val="0069233F"/>
    <w:rsid w:val="00692CDF"/>
    <w:rsid w:val="00694803"/>
    <w:rsid w:val="00694BC6"/>
    <w:rsid w:val="00695DA3"/>
    <w:rsid w:val="00696206"/>
    <w:rsid w:val="00696792"/>
    <w:rsid w:val="00696E55"/>
    <w:rsid w:val="00696EEB"/>
    <w:rsid w:val="006A0925"/>
    <w:rsid w:val="006A0BEC"/>
    <w:rsid w:val="006A25A5"/>
    <w:rsid w:val="006A25EB"/>
    <w:rsid w:val="006A29FC"/>
    <w:rsid w:val="006A2D38"/>
    <w:rsid w:val="006A3336"/>
    <w:rsid w:val="006A3597"/>
    <w:rsid w:val="006A6530"/>
    <w:rsid w:val="006A6FAD"/>
    <w:rsid w:val="006B1826"/>
    <w:rsid w:val="006B262B"/>
    <w:rsid w:val="006B347E"/>
    <w:rsid w:val="006B4275"/>
    <w:rsid w:val="006B4305"/>
    <w:rsid w:val="006B43E1"/>
    <w:rsid w:val="006B440B"/>
    <w:rsid w:val="006B5A69"/>
    <w:rsid w:val="006B6B41"/>
    <w:rsid w:val="006B6EFB"/>
    <w:rsid w:val="006B6F0B"/>
    <w:rsid w:val="006B7556"/>
    <w:rsid w:val="006B7EB4"/>
    <w:rsid w:val="006C0965"/>
    <w:rsid w:val="006C2770"/>
    <w:rsid w:val="006C292A"/>
    <w:rsid w:val="006C2CEB"/>
    <w:rsid w:val="006C2F6B"/>
    <w:rsid w:val="006C4640"/>
    <w:rsid w:val="006C608C"/>
    <w:rsid w:val="006D0560"/>
    <w:rsid w:val="006D0769"/>
    <w:rsid w:val="006D17F0"/>
    <w:rsid w:val="006D1B6A"/>
    <w:rsid w:val="006D206D"/>
    <w:rsid w:val="006D2E11"/>
    <w:rsid w:val="006D2ED0"/>
    <w:rsid w:val="006D3D85"/>
    <w:rsid w:val="006D3FC8"/>
    <w:rsid w:val="006D4652"/>
    <w:rsid w:val="006D5747"/>
    <w:rsid w:val="006D60A8"/>
    <w:rsid w:val="006D6D52"/>
    <w:rsid w:val="006D6F16"/>
    <w:rsid w:val="006D716D"/>
    <w:rsid w:val="006D73E0"/>
    <w:rsid w:val="006D75D9"/>
    <w:rsid w:val="006D7619"/>
    <w:rsid w:val="006E0232"/>
    <w:rsid w:val="006E02D0"/>
    <w:rsid w:val="006E1EC6"/>
    <w:rsid w:val="006E2843"/>
    <w:rsid w:val="006E2C8F"/>
    <w:rsid w:val="006E383F"/>
    <w:rsid w:val="006E5428"/>
    <w:rsid w:val="006E5F60"/>
    <w:rsid w:val="006E613B"/>
    <w:rsid w:val="006E6216"/>
    <w:rsid w:val="006E6697"/>
    <w:rsid w:val="006E6A76"/>
    <w:rsid w:val="006E7B3F"/>
    <w:rsid w:val="006F001C"/>
    <w:rsid w:val="006F0C2B"/>
    <w:rsid w:val="006F199F"/>
    <w:rsid w:val="006F1FD3"/>
    <w:rsid w:val="006F204A"/>
    <w:rsid w:val="006F4BD2"/>
    <w:rsid w:val="006F4D44"/>
    <w:rsid w:val="006F4D8E"/>
    <w:rsid w:val="006F50FB"/>
    <w:rsid w:val="006F6584"/>
    <w:rsid w:val="006F6905"/>
    <w:rsid w:val="006F6EF9"/>
    <w:rsid w:val="006F79E1"/>
    <w:rsid w:val="006F7BCF"/>
    <w:rsid w:val="0070008C"/>
    <w:rsid w:val="00701DA2"/>
    <w:rsid w:val="0070274F"/>
    <w:rsid w:val="00703E7E"/>
    <w:rsid w:val="007040D2"/>
    <w:rsid w:val="0070500F"/>
    <w:rsid w:val="00705B9C"/>
    <w:rsid w:val="00706011"/>
    <w:rsid w:val="007064E6"/>
    <w:rsid w:val="0070728D"/>
    <w:rsid w:val="00707849"/>
    <w:rsid w:val="00707D33"/>
    <w:rsid w:val="0071081E"/>
    <w:rsid w:val="007110E6"/>
    <w:rsid w:val="007111F3"/>
    <w:rsid w:val="007114AD"/>
    <w:rsid w:val="00711976"/>
    <w:rsid w:val="007125B6"/>
    <w:rsid w:val="007130BE"/>
    <w:rsid w:val="00713A8C"/>
    <w:rsid w:val="00714030"/>
    <w:rsid w:val="00714AF0"/>
    <w:rsid w:val="007155D3"/>
    <w:rsid w:val="00715A46"/>
    <w:rsid w:val="00715BAD"/>
    <w:rsid w:val="00716997"/>
    <w:rsid w:val="007177ED"/>
    <w:rsid w:val="00717D3D"/>
    <w:rsid w:val="00720932"/>
    <w:rsid w:val="00720AB9"/>
    <w:rsid w:val="0072161A"/>
    <w:rsid w:val="0072162A"/>
    <w:rsid w:val="0072166D"/>
    <w:rsid w:val="007217AF"/>
    <w:rsid w:val="00721B2F"/>
    <w:rsid w:val="007238F8"/>
    <w:rsid w:val="00724A83"/>
    <w:rsid w:val="00725549"/>
    <w:rsid w:val="007270C4"/>
    <w:rsid w:val="00730C8A"/>
    <w:rsid w:val="00732EEB"/>
    <w:rsid w:val="007344AF"/>
    <w:rsid w:val="0073496B"/>
    <w:rsid w:val="00734DBC"/>
    <w:rsid w:val="00735463"/>
    <w:rsid w:val="00736696"/>
    <w:rsid w:val="00737F4D"/>
    <w:rsid w:val="0074043B"/>
    <w:rsid w:val="00741210"/>
    <w:rsid w:val="007417CF"/>
    <w:rsid w:val="00741B82"/>
    <w:rsid w:val="007454BC"/>
    <w:rsid w:val="007463E5"/>
    <w:rsid w:val="00746D48"/>
    <w:rsid w:val="00750E72"/>
    <w:rsid w:val="00750ECF"/>
    <w:rsid w:val="00752C50"/>
    <w:rsid w:val="00753A41"/>
    <w:rsid w:val="00753D0E"/>
    <w:rsid w:val="00754267"/>
    <w:rsid w:val="00755641"/>
    <w:rsid w:val="007556B5"/>
    <w:rsid w:val="00755AD7"/>
    <w:rsid w:val="00755EDB"/>
    <w:rsid w:val="00756864"/>
    <w:rsid w:val="007568F5"/>
    <w:rsid w:val="007571A0"/>
    <w:rsid w:val="00757779"/>
    <w:rsid w:val="00760CE8"/>
    <w:rsid w:val="00760F02"/>
    <w:rsid w:val="0076104A"/>
    <w:rsid w:val="00761697"/>
    <w:rsid w:val="00761D73"/>
    <w:rsid w:val="007625EC"/>
    <w:rsid w:val="0076294F"/>
    <w:rsid w:val="00763ADE"/>
    <w:rsid w:val="007658A6"/>
    <w:rsid w:val="00766BA8"/>
    <w:rsid w:val="007677CC"/>
    <w:rsid w:val="00767AC4"/>
    <w:rsid w:val="00767CAF"/>
    <w:rsid w:val="00770BDC"/>
    <w:rsid w:val="00770F89"/>
    <w:rsid w:val="00771779"/>
    <w:rsid w:val="00771F90"/>
    <w:rsid w:val="00771FA2"/>
    <w:rsid w:val="0077429E"/>
    <w:rsid w:val="007742D8"/>
    <w:rsid w:val="00775996"/>
    <w:rsid w:val="0077688F"/>
    <w:rsid w:val="00776D43"/>
    <w:rsid w:val="00776FB7"/>
    <w:rsid w:val="007776AF"/>
    <w:rsid w:val="00777922"/>
    <w:rsid w:val="007779FA"/>
    <w:rsid w:val="0078020B"/>
    <w:rsid w:val="00780248"/>
    <w:rsid w:val="0078028C"/>
    <w:rsid w:val="007806DA"/>
    <w:rsid w:val="0078192D"/>
    <w:rsid w:val="00781967"/>
    <w:rsid w:val="00781D11"/>
    <w:rsid w:val="00782210"/>
    <w:rsid w:val="00782F72"/>
    <w:rsid w:val="0078358F"/>
    <w:rsid w:val="007843C4"/>
    <w:rsid w:val="00784621"/>
    <w:rsid w:val="007858E7"/>
    <w:rsid w:val="00785BFD"/>
    <w:rsid w:val="00785D56"/>
    <w:rsid w:val="00786F60"/>
    <w:rsid w:val="007874F1"/>
    <w:rsid w:val="0079015C"/>
    <w:rsid w:val="007901FD"/>
    <w:rsid w:val="007902B1"/>
    <w:rsid w:val="00791210"/>
    <w:rsid w:val="0079133C"/>
    <w:rsid w:val="00791704"/>
    <w:rsid w:val="00791981"/>
    <w:rsid w:val="007921EF"/>
    <w:rsid w:val="00792B38"/>
    <w:rsid w:val="00793430"/>
    <w:rsid w:val="00793519"/>
    <w:rsid w:val="00793811"/>
    <w:rsid w:val="00793947"/>
    <w:rsid w:val="00794412"/>
    <w:rsid w:val="00795AE3"/>
    <w:rsid w:val="007973AE"/>
    <w:rsid w:val="00797420"/>
    <w:rsid w:val="00797B10"/>
    <w:rsid w:val="007A06BE"/>
    <w:rsid w:val="007A17E2"/>
    <w:rsid w:val="007A34EC"/>
    <w:rsid w:val="007A3DB5"/>
    <w:rsid w:val="007A4862"/>
    <w:rsid w:val="007A533A"/>
    <w:rsid w:val="007A5C5A"/>
    <w:rsid w:val="007A67A2"/>
    <w:rsid w:val="007B05D8"/>
    <w:rsid w:val="007B299C"/>
    <w:rsid w:val="007B2A97"/>
    <w:rsid w:val="007B3ED7"/>
    <w:rsid w:val="007B4045"/>
    <w:rsid w:val="007B4521"/>
    <w:rsid w:val="007B46DB"/>
    <w:rsid w:val="007B49B4"/>
    <w:rsid w:val="007B58CA"/>
    <w:rsid w:val="007B6146"/>
    <w:rsid w:val="007B65A6"/>
    <w:rsid w:val="007B68F2"/>
    <w:rsid w:val="007B6985"/>
    <w:rsid w:val="007C1017"/>
    <w:rsid w:val="007C143B"/>
    <w:rsid w:val="007C1DE6"/>
    <w:rsid w:val="007C1FEB"/>
    <w:rsid w:val="007C25EB"/>
    <w:rsid w:val="007C2673"/>
    <w:rsid w:val="007C365F"/>
    <w:rsid w:val="007C4340"/>
    <w:rsid w:val="007C4DD5"/>
    <w:rsid w:val="007C515C"/>
    <w:rsid w:val="007C5842"/>
    <w:rsid w:val="007C5FFF"/>
    <w:rsid w:val="007C6231"/>
    <w:rsid w:val="007C77B2"/>
    <w:rsid w:val="007C7CD0"/>
    <w:rsid w:val="007D3572"/>
    <w:rsid w:val="007D3B92"/>
    <w:rsid w:val="007D7568"/>
    <w:rsid w:val="007D7A62"/>
    <w:rsid w:val="007E110F"/>
    <w:rsid w:val="007E1D9C"/>
    <w:rsid w:val="007E42C7"/>
    <w:rsid w:val="007E57D0"/>
    <w:rsid w:val="007E63F4"/>
    <w:rsid w:val="007E7112"/>
    <w:rsid w:val="007E7FB0"/>
    <w:rsid w:val="007F06C4"/>
    <w:rsid w:val="007F1525"/>
    <w:rsid w:val="007F1583"/>
    <w:rsid w:val="007F1C71"/>
    <w:rsid w:val="007F30ED"/>
    <w:rsid w:val="007F3FD7"/>
    <w:rsid w:val="007F400E"/>
    <w:rsid w:val="007F7261"/>
    <w:rsid w:val="007F75CB"/>
    <w:rsid w:val="007F76E5"/>
    <w:rsid w:val="00802A3E"/>
    <w:rsid w:val="00802B57"/>
    <w:rsid w:val="0080308A"/>
    <w:rsid w:val="008034DF"/>
    <w:rsid w:val="00803536"/>
    <w:rsid w:val="00804239"/>
    <w:rsid w:val="0080482F"/>
    <w:rsid w:val="0080578A"/>
    <w:rsid w:val="00805E97"/>
    <w:rsid w:val="00806712"/>
    <w:rsid w:val="00806F56"/>
    <w:rsid w:val="00807B70"/>
    <w:rsid w:val="00807BDD"/>
    <w:rsid w:val="0081007A"/>
    <w:rsid w:val="00810FF3"/>
    <w:rsid w:val="00811488"/>
    <w:rsid w:val="00811976"/>
    <w:rsid w:val="008124A5"/>
    <w:rsid w:val="00812A05"/>
    <w:rsid w:val="00812B7C"/>
    <w:rsid w:val="00812B9B"/>
    <w:rsid w:val="00812D98"/>
    <w:rsid w:val="0081357E"/>
    <w:rsid w:val="00813EBD"/>
    <w:rsid w:val="00814AD0"/>
    <w:rsid w:val="00814EE4"/>
    <w:rsid w:val="00815694"/>
    <w:rsid w:val="00815B29"/>
    <w:rsid w:val="008160FC"/>
    <w:rsid w:val="008166DC"/>
    <w:rsid w:val="00817C0D"/>
    <w:rsid w:val="0082007F"/>
    <w:rsid w:val="008205BA"/>
    <w:rsid w:val="00822B88"/>
    <w:rsid w:val="00822F8F"/>
    <w:rsid w:val="00824242"/>
    <w:rsid w:val="0082540F"/>
    <w:rsid w:val="00825973"/>
    <w:rsid w:val="00826692"/>
    <w:rsid w:val="008266A5"/>
    <w:rsid w:val="00826737"/>
    <w:rsid w:val="008272E0"/>
    <w:rsid w:val="008274CE"/>
    <w:rsid w:val="00830131"/>
    <w:rsid w:val="00830BDE"/>
    <w:rsid w:val="00831200"/>
    <w:rsid w:val="00831893"/>
    <w:rsid w:val="00831AD6"/>
    <w:rsid w:val="00832381"/>
    <w:rsid w:val="0083269B"/>
    <w:rsid w:val="008330F0"/>
    <w:rsid w:val="00833EE5"/>
    <w:rsid w:val="00833F5E"/>
    <w:rsid w:val="00834D7C"/>
    <w:rsid w:val="00835CD4"/>
    <w:rsid w:val="0083669C"/>
    <w:rsid w:val="008371F9"/>
    <w:rsid w:val="00837E33"/>
    <w:rsid w:val="00837EE9"/>
    <w:rsid w:val="00840022"/>
    <w:rsid w:val="00840366"/>
    <w:rsid w:val="00840F09"/>
    <w:rsid w:val="00842316"/>
    <w:rsid w:val="00843336"/>
    <w:rsid w:val="0084354B"/>
    <w:rsid w:val="00843705"/>
    <w:rsid w:val="00843B40"/>
    <w:rsid w:val="008446DE"/>
    <w:rsid w:val="00845257"/>
    <w:rsid w:val="008462CB"/>
    <w:rsid w:val="00847247"/>
    <w:rsid w:val="008503AB"/>
    <w:rsid w:val="0085153B"/>
    <w:rsid w:val="008518B4"/>
    <w:rsid w:val="00852FCA"/>
    <w:rsid w:val="008538BF"/>
    <w:rsid w:val="00855122"/>
    <w:rsid w:val="00856F03"/>
    <w:rsid w:val="00860184"/>
    <w:rsid w:val="00860ECC"/>
    <w:rsid w:val="00861D57"/>
    <w:rsid w:val="00861ED9"/>
    <w:rsid w:val="00862CB5"/>
    <w:rsid w:val="0086401C"/>
    <w:rsid w:val="008640F9"/>
    <w:rsid w:val="00864E80"/>
    <w:rsid w:val="00866E62"/>
    <w:rsid w:val="008677FE"/>
    <w:rsid w:val="00871A3D"/>
    <w:rsid w:val="00871FA3"/>
    <w:rsid w:val="00872047"/>
    <w:rsid w:val="0087249F"/>
    <w:rsid w:val="00873A8C"/>
    <w:rsid w:val="00873BC4"/>
    <w:rsid w:val="00874AD1"/>
    <w:rsid w:val="00875365"/>
    <w:rsid w:val="0087541D"/>
    <w:rsid w:val="00875832"/>
    <w:rsid w:val="008765FC"/>
    <w:rsid w:val="00876FCE"/>
    <w:rsid w:val="00877054"/>
    <w:rsid w:val="00877486"/>
    <w:rsid w:val="0087758D"/>
    <w:rsid w:val="00877BC4"/>
    <w:rsid w:val="008802A3"/>
    <w:rsid w:val="00880A9E"/>
    <w:rsid w:val="00880D6F"/>
    <w:rsid w:val="00881099"/>
    <w:rsid w:val="00881485"/>
    <w:rsid w:val="00881CA6"/>
    <w:rsid w:val="008822B4"/>
    <w:rsid w:val="008832F1"/>
    <w:rsid w:val="008835D0"/>
    <w:rsid w:val="00883723"/>
    <w:rsid w:val="008842C1"/>
    <w:rsid w:val="00884784"/>
    <w:rsid w:val="00884FE0"/>
    <w:rsid w:val="0088713E"/>
    <w:rsid w:val="008876A1"/>
    <w:rsid w:val="008903AE"/>
    <w:rsid w:val="00891393"/>
    <w:rsid w:val="00891A7A"/>
    <w:rsid w:val="008929D1"/>
    <w:rsid w:val="00892EF8"/>
    <w:rsid w:val="00893197"/>
    <w:rsid w:val="00895A0D"/>
    <w:rsid w:val="00895E5D"/>
    <w:rsid w:val="008A026C"/>
    <w:rsid w:val="008A03B8"/>
    <w:rsid w:val="008A0648"/>
    <w:rsid w:val="008A14E9"/>
    <w:rsid w:val="008A3312"/>
    <w:rsid w:val="008A398D"/>
    <w:rsid w:val="008A3B71"/>
    <w:rsid w:val="008A4260"/>
    <w:rsid w:val="008A4B3A"/>
    <w:rsid w:val="008A4D2F"/>
    <w:rsid w:val="008A4E83"/>
    <w:rsid w:val="008A5B49"/>
    <w:rsid w:val="008A5C4F"/>
    <w:rsid w:val="008A60FF"/>
    <w:rsid w:val="008A6641"/>
    <w:rsid w:val="008A6EE8"/>
    <w:rsid w:val="008A7736"/>
    <w:rsid w:val="008B10D5"/>
    <w:rsid w:val="008B2920"/>
    <w:rsid w:val="008B448C"/>
    <w:rsid w:val="008B494B"/>
    <w:rsid w:val="008B6030"/>
    <w:rsid w:val="008C07CB"/>
    <w:rsid w:val="008C1731"/>
    <w:rsid w:val="008C1F42"/>
    <w:rsid w:val="008C3FDD"/>
    <w:rsid w:val="008C4B77"/>
    <w:rsid w:val="008C5D63"/>
    <w:rsid w:val="008C6B76"/>
    <w:rsid w:val="008C7A40"/>
    <w:rsid w:val="008D04AA"/>
    <w:rsid w:val="008D0F14"/>
    <w:rsid w:val="008D2E0E"/>
    <w:rsid w:val="008D324A"/>
    <w:rsid w:val="008D3A77"/>
    <w:rsid w:val="008D3CC0"/>
    <w:rsid w:val="008D5A50"/>
    <w:rsid w:val="008D5BAB"/>
    <w:rsid w:val="008D761E"/>
    <w:rsid w:val="008D7CBD"/>
    <w:rsid w:val="008E0543"/>
    <w:rsid w:val="008E1091"/>
    <w:rsid w:val="008E158C"/>
    <w:rsid w:val="008E1990"/>
    <w:rsid w:val="008E1CBB"/>
    <w:rsid w:val="008E1EB9"/>
    <w:rsid w:val="008E2A42"/>
    <w:rsid w:val="008E4608"/>
    <w:rsid w:val="008E49D9"/>
    <w:rsid w:val="008E5247"/>
    <w:rsid w:val="008E686B"/>
    <w:rsid w:val="008F00D6"/>
    <w:rsid w:val="008F030E"/>
    <w:rsid w:val="008F0816"/>
    <w:rsid w:val="008F2B67"/>
    <w:rsid w:val="008F3007"/>
    <w:rsid w:val="008F301F"/>
    <w:rsid w:val="008F3F16"/>
    <w:rsid w:val="008F42D6"/>
    <w:rsid w:val="008F55A4"/>
    <w:rsid w:val="008F594B"/>
    <w:rsid w:val="008F6B64"/>
    <w:rsid w:val="008F7548"/>
    <w:rsid w:val="009010ED"/>
    <w:rsid w:val="00901A1C"/>
    <w:rsid w:val="00902BAE"/>
    <w:rsid w:val="00902F8A"/>
    <w:rsid w:val="009038A9"/>
    <w:rsid w:val="00904908"/>
    <w:rsid w:val="00905B5F"/>
    <w:rsid w:val="00905D99"/>
    <w:rsid w:val="00906007"/>
    <w:rsid w:val="00906340"/>
    <w:rsid w:val="00906A04"/>
    <w:rsid w:val="009078A9"/>
    <w:rsid w:val="00907CE5"/>
    <w:rsid w:val="009103AF"/>
    <w:rsid w:val="00910AD8"/>
    <w:rsid w:val="009112F8"/>
    <w:rsid w:val="00911B55"/>
    <w:rsid w:val="00911BB3"/>
    <w:rsid w:val="0091365E"/>
    <w:rsid w:val="00916808"/>
    <w:rsid w:val="009170D7"/>
    <w:rsid w:val="00917BD8"/>
    <w:rsid w:val="00917FC7"/>
    <w:rsid w:val="0092003A"/>
    <w:rsid w:val="009203D3"/>
    <w:rsid w:val="0092074F"/>
    <w:rsid w:val="00921C98"/>
    <w:rsid w:val="00922E2C"/>
    <w:rsid w:val="0092441A"/>
    <w:rsid w:val="009247D3"/>
    <w:rsid w:val="00924823"/>
    <w:rsid w:val="0092530B"/>
    <w:rsid w:val="0092530C"/>
    <w:rsid w:val="009276EE"/>
    <w:rsid w:val="00927C46"/>
    <w:rsid w:val="00931E59"/>
    <w:rsid w:val="00931FC9"/>
    <w:rsid w:val="009322F2"/>
    <w:rsid w:val="00933BB5"/>
    <w:rsid w:val="009346E6"/>
    <w:rsid w:val="009346EE"/>
    <w:rsid w:val="0093725F"/>
    <w:rsid w:val="009372DA"/>
    <w:rsid w:val="00937E33"/>
    <w:rsid w:val="009409FB"/>
    <w:rsid w:val="009446EA"/>
    <w:rsid w:val="00944728"/>
    <w:rsid w:val="009450E1"/>
    <w:rsid w:val="00945639"/>
    <w:rsid w:val="00946AE7"/>
    <w:rsid w:val="00947445"/>
    <w:rsid w:val="009502CE"/>
    <w:rsid w:val="00950D60"/>
    <w:rsid w:val="009512F2"/>
    <w:rsid w:val="0095220B"/>
    <w:rsid w:val="00952316"/>
    <w:rsid w:val="00952B7C"/>
    <w:rsid w:val="009530EA"/>
    <w:rsid w:val="00954215"/>
    <w:rsid w:val="00954A84"/>
    <w:rsid w:val="009564A8"/>
    <w:rsid w:val="00960737"/>
    <w:rsid w:val="0096225A"/>
    <w:rsid w:val="00962784"/>
    <w:rsid w:val="00962A87"/>
    <w:rsid w:val="0096405F"/>
    <w:rsid w:val="009647A0"/>
    <w:rsid w:val="00965349"/>
    <w:rsid w:val="00967D6D"/>
    <w:rsid w:val="009708B0"/>
    <w:rsid w:val="0097154E"/>
    <w:rsid w:val="00971C8A"/>
    <w:rsid w:val="00972D70"/>
    <w:rsid w:val="00973B24"/>
    <w:rsid w:val="00974A42"/>
    <w:rsid w:val="00975CC7"/>
    <w:rsid w:val="00975FD8"/>
    <w:rsid w:val="009767A8"/>
    <w:rsid w:val="00976F41"/>
    <w:rsid w:val="00977E64"/>
    <w:rsid w:val="00980278"/>
    <w:rsid w:val="00980425"/>
    <w:rsid w:val="0098068D"/>
    <w:rsid w:val="009820B1"/>
    <w:rsid w:val="009824CA"/>
    <w:rsid w:val="009836D0"/>
    <w:rsid w:val="00983E39"/>
    <w:rsid w:val="00984B35"/>
    <w:rsid w:val="0098598C"/>
    <w:rsid w:val="00985B18"/>
    <w:rsid w:val="00986810"/>
    <w:rsid w:val="00986FF8"/>
    <w:rsid w:val="00987209"/>
    <w:rsid w:val="0099081F"/>
    <w:rsid w:val="00990C42"/>
    <w:rsid w:val="00990DD9"/>
    <w:rsid w:val="0099106A"/>
    <w:rsid w:val="00991371"/>
    <w:rsid w:val="00991E12"/>
    <w:rsid w:val="00992D1F"/>
    <w:rsid w:val="00993694"/>
    <w:rsid w:val="00993AA0"/>
    <w:rsid w:val="00993F2B"/>
    <w:rsid w:val="00995128"/>
    <w:rsid w:val="0099527E"/>
    <w:rsid w:val="009966FD"/>
    <w:rsid w:val="00996D1C"/>
    <w:rsid w:val="009977A2"/>
    <w:rsid w:val="009A067C"/>
    <w:rsid w:val="009A15F2"/>
    <w:rsid w:val="009A20C6"/>
    <w:rsid w:val="009A2AEB"/>
    <w:rsid w:val="009A31B4"/>
    <w:rsid w:val="009A3740"/>
    <w:rsid w:val="009A4121"/>
    <w:rsid w:val="009A4306"/>
    <w:rsid w:val="009A45DC"/>
    <w:rsid w:val="009A4D77"/>
    <w:rsid w:val="009A546A"/>
    <w:rsid w:val="009A669A"/>
    <w:rsid w:val="009B0789"/>
    <w:rsid w:val="009B245D"/>
    <w:rsid w:val="009B40B4"/>
    <w:rsid w:val="009B4837"/>
    <w:rsid w:val="009B6477"/>
    <w:rsid w:val="009B6FA2"/>
    <w:rsid w:val="009B78C4"/>
    <w:rsid w:val="009B7B37"/>
    <w:rsid w:val="009B7F8D"/>
    <w:rsid w:val="009C09A4"/>
    <w:rsid w:val="009C13F0"/>
    <w:rsid w:val="009C2554"/>
    <w:rsid w:val="009C2739"/>
    <w:rsid w:val="009C2DD9"/>
    <w:rsid w:val="009C3A0D"/>
    <w:rsid w:val="009C43E2"/>
    <w:rsid w:val="009C4498"/>
    <w:rsid w:val="009C4794"/>
    <w:rsid w:val="009C614B"/>
    <w:rsid w:val="009C6B5D"/>
    <w:rsid w:val="009C7129"/>
    <w:rsid w:val="009C75B3"/>
    <w:rsid w:val="009D0202"/>
    <w:rsid w:val="009D0769"/>
    <w:rsid w:val="009D0D46"/>
    <w:rsid w:val="009D0F6C"/>
    <w:rsid w:val="009D136A"/>
    <w:rsid w:val="009D1438"/>
    <w:rsid w:val="009D15E4"/>
    <w:rsid w:val="009D17C2"/>
    <w:rsid w:val="009D26AB"/>
    <w:rsid w:val="009D45C5"/>
    <w:rsid w:val="009D742C"/>
    <w:rsid w:val="009D78D2"/>
    <w:rsid w:val="009E18FA"/>
    <w:rsid w:val="009E1DE1"/>
    <w:rsid w:val="009E2872"/>
    <w:rsid w:val="009E4A14"/>
    <w:rsid w:val="009E5046"/>
    <w:rsid w:val="009E570E"/>
    <w:rsid w:val="009F0D5B"/>
    <w:rsid w:val="009F14F4"/>
    <w:rsid w:val="009F1A2B"/>
    <w:rsid w:val="009F307D"/>
    <w:rsid w:val="009F34AE"/>
    <w:rsid w:val="009F451D"/>
    <w:rsid w:val="009F5240"/>
    <w:rsid w:val="009F58FF"/>
    <w:rsid w:val="009F5B4F"/>
    <w:rsid w:val="009F6D11"/>
    <w:rsid w:val="009F7279"/>
    <w:rsid w:val="009F75C9"/>
    <w:rsid w:val="00A014C9"/>
    <w:rsid w:val="00A022DA"/>
    <w:rsid w:val="00A02D0F"/>
    <w:rsid w:val="00A05076"/>
    <w:rsid w:val="00A05627"/>
    <w:rsid w:val="00A0774C"/>
    <w:rsid w:val="00A109F3"/>
    <w:rsid w:val="00A11BF8"/>
    <w:rsid w:val="00A12A90"/>
    <w:rsid w:val="00A1383E"/>
    <w:rsid w:val="00A15320"/>
    <w:rsid w:val="00A16523"/>
    <w:rsid w:val="00A17773"/>
    <w:rsid w:val="00A207CA"/>
    <w:rsid w:val="00A20A17"/>
    <w:rsid w:val="00A21216"/>
    <w:rsid w:val="00A22492"/>
    <w:rsid w:val="00A228B5"/>
    <w:rsid w:val="00A22B9C"/>
    <w:rsid w:val="00A22C8E"/>
    <w:rsid w:val="00A22E17"/>
    <w:rsid w:val="00A232AC"/>
    <w:rsid w:val="00A24355"/>
    <w:rsid w:val="00A24E1D"/>
    <w:rsid w:val="00A252F2"/>
    <w:rsid w:val="00A26BD0"/>
    <w:rsid w:val="00A274F0"/>
    <w:rsid w:val="00A2781F"/>
    <w:rsid w:val="00A31043"/>
    <w:rsid w:val="00A318E8"/>
    <w:rsid w:val="00A31DEB"/>
    <w:rsid w:val="00A31E66"/>
    <w:rsid w:val="00A328DA"/>
    <w:rsid w:val="00A32F12"/>
    <w:rsid w:val="00A33CBC"/>
    <w:rsid w:val="00A33E4A"/>
    <w:rsid w:val="00A34375"/>
    <w:rsid w:val="00A34A3D"/>
    <w:rsid w:val="00A368E9"/>
    <w:rsid w:val="00A36FE2"/>
    <w:rsid w:val="00A371FA"/>
    <w:rsid w:val="00A37485"/>
    <w:rsid w:val="00A37A66"/>
    <w:rsid w:val="00A37D37"/>
    <w:rsid w:val="00A37DE0"/>
    <w:rsid w:val="00A40AD6"/>
    <w:rsid w:val="00A41899"/>
    <w:rsid w:val="00A41F75"/>
    <w:rsid w:val="00A42948"/>
    <w:rsid w:val="00A44E40"/>
    <w:rsid w:val="00A4626E"/>
    <w:rsid w:val="00A46B34"/>
    <w:rsid w:val="00A471C4"/>
    <w:rsid w:val="00A47A1D"/>
    <w:rsid w:val="00A47A54"/>
    <w:rsid w:val="00A502A8"/>
    <w:rsid w:val="00A509B9"/>
    <w:rsid w:val="00A5140F"/>
    <w:rsid w:val="00A51870"/>
    <w:rsid w:val="00A51BFD"/>
    <w:rsid w:val="00A51FC5"/>
    <w:rsid w:val="00A52512"/>
    <w:rsid w:val="00A53324"/>
    <w:rsid w:val="00A545D0"/>
    <w:rsid w:val="00A559C4"/>
    <w:rsid w:val="00A55F99"/>
    <w:rsid w:val="00A5697C"/>
    <w:rsid w:val="00A57F3D"/>
    <w:rsid w:val="00A60B5E"/>
    <w:rsid w:val="00A60EBA"/>
    <w:rsid w:val="00A6130F"/>
    <w:rsid w:val="00A61895"/>
    <w:rsid w:val="00A6241F"/>
    <w:rsid w:val="00A63D53"/>
    <w:rsid w:val="00A6443F"/>
    <w:rsid w:val="00A6588F"/>
    <w:rsid w:val="00A6611E"/>
    <w:rsid w:val="00A66B32"/>
    <w:rsid w:val="00A67623"/>
    <w:rsid w:val="00A70256"/>
    <w:rsid w:val="00A70D7D"/>
    <w:rsid w:val="00A7142C"/>
    <w:rsid w:val="00A72042"/>
    <w:rsid w:val="00A72270"/>
    <w:rsid w:val="00A725D8"/>
    <w:rsid w:val="00A7299D"/>
    <w:rsid w:val="00A73098"/>
    <w:rsid w:val="00A734CC"/>
    <w:rsid w:val="00A741C2"/>
    <w:rsid w:val="00A7437D"/>
    <w:rsid w:val="00A74895"/>
    <w:rsid w:val="00A802F4"/>
    <w:rsid w:val="00A80981"/>
    <w:rsid w:val="00A81B80"/>
    <w:rsid w:val="00A81B88"/>
    <w:rsid w:val="00A81FEC"/>
    <w:rsid w:val="00A83127"/>
    <w:rsid w:val="00A84456"/>
    <w:rsid w:val="00A846F3"/>
    <w:rsid w:val="00A84E99"/>
    <w:rsid w:val="00A86177"/>
    <w:rsid w:val="00A861EA"/>
    <w:rsid w:val="00A864DE"/>
    <w:rsid w:val="00A87D3E"/>
    <w:rsid w:val="00A930E9"/>
    <w:rsid w:val="00A9571F"/>
    <w:rsid w:val="00A96360"/>
    <w:rsid w:val="00A9778A"/>
    <w:rsid w:val="00A97967"/>
    <w:rsid w:val="00AA0D94"/>
    <w:rsid w:val="00AA10C3"/>
    <w:rsid w:val="00AA1951"/>
    <w:rsid w:val="00AA23D0"/>
    <w:rsid w:val="00AA26F6"/>
    <w:rsid w:val="00AA3CB2"/>
    <w:rsid w:val="00AA431D"/>
    <w:rsid w:val="00AA4577"/>
    <w:rsid w:val="00AA6847"/>
    <w:rsid w:val="00AA7182"/>
    <w:rsid w:val="00AA729C"/>
    <w:rsid w:val="00AA77A8"/>
    <w:rsid w:val="00AB16A0"/>
    <w:rsid w:val="00AB1A8D"/>
    <w:rsid w:val="00AB1DAE"/>
    <w:rsid w:val="00AB2514"/>
    <w:rsid w:val="00AB265D"/>
    <w:rsid w:val="00AB2B5D"/>
    <w:rsid w:val="00AB2CAA"/>
    <w:rsid w:val="00AB3B93"/>
    <w:rsid w:val="00AB465B"/>
    <w:rsid w:val="00AB4EF1"/>
    <w:rsid w:val="00AB51AA"/>
    <w:rsid w:val="00AB6015"/>
    <w:rsid w:val="00AB63F6"/>
    <w:rsid w:val="00AB6A6C"/>
    <w:rsid w:val="00AB6DF8"/>
    <w:rsid w:val="00AB763C"/>
    <w:rsid w:val="00AB77DC"/>
    <w:rsid w:val="00AC09F9"/>
    <w:rsid w:val="00AC2354"/>
    <w:rsid w:val="00AC2ABA"/>
    <w:rsid w:val="00AC2D8A"/>
    <w:rsid w:val="00AC3BC2"/>
    <w:rsid w:val="00AC4104"/>
    <w:rsid w:val="00AC5F5B"/>
    <w:rsid w:val="00AC6D46"/>
    <w:rsid w:val="00AC6F42"/>
    <w:rsid w:val="00AC7214"/>
    <w:rsid w:val="00AC7276"/>
    <w:rsid w:val="00AD058B"/>
    <w:rsid w:val="00AD0FDB"/>
    <w:rsid w:val="00AD2A34"/>
    <w:rsid w:val="00AD3DB5"/>
    <w:rsid w:val="00AD568E"/>
    <w:rsid w:val="00AD5F6E"/>
    <w:rsid w:val="00AD5F7B"/>
    <w:rsid w:val="00AD6148"/>
    <w:rsid w:val="00AD6CA7"/>
    <w:rsid w:val="00AD7755"/>
    <w:rsid w:val="00AE0192"/>
    <w:rsid w:val="00AE03B7"/>
    <w:rsid w:val="00AE18B3"/>
    <w:rsid w:val="00AE1D9F"/>
    <w:rsid w:val="00AE2714"/>
    <w:rsid w:val="00AE2D4E"/>
    <w:rsid w:val="00AE2D81"/>
    <w:rsid w:val="00AE37BC"/>
    <w:rsid w:val="00AE3A62"/>
    <w:rsid w:val="00AE4511"/>
    <w:rsid w:val="00AE5D5E"/>
    <w:rsid w:val="00AE5FB0"/>
    <w:rsid w:val="00AE619F"/>
    <w:rsid w:val="00AE6474"/>
    <w:rsid w:val="00AE6480"/>
    <w:rsid w:val="00AE64B0"/>
    <w:rsid w:val="00AE6566"/>
    <w:rsid w:val="00AE6716"/>
    <w:rsid w:val="00AE6811"/>
    <w:rsid w:val="00AE68E5"/>
    <w:rsid w:val="00AE7324"/>
    <w:rsid w:val="00AE7B41"/>
    <w:rsid w:val="00AE7D0F"/>
    <w:rsid w:val="00AF05EB"/>
    <w:rsid w:val="00AF09DA"/>
    <w:rsid w:val="00AF0E2B"/>
    <w:rsid w:val="00AF1310"/>
    <w:rsid w:val="00AF15C3"/>
    <w:rsid w:val="00AF1992"/>
    <w:rsid w:val="00AF1F04"/>
    <w:rsid w:val="00AF1F75"/>
    <w:rsid w:val="00AF2549"/>
    <w:rsid w:val="00AF3326"/>
    <w:rsid w:val="00AF337A"/>
    <w:rsid w:val="00AF3E30"/>
    <w:rsid w:val="00AF5631"/>
    <w:rsid w:val="00AF71AB"/>
    <w:rsid w:val="00AF744F"/>
    <w:rsid w:val="00AF75BE"/>
    <w:rsid w:val="00AF772D"/>
    <w:rsid w:val="00AF78AE"/>
    <w:rsid w:val="00B009C4"/>
    <w:rsid w:val="00B00C96"/>
    <w:rsid w:val="00B00F87"/>
    <w:rsid w:val="00B01DB5"/>
    <w:rsid w:val="00B02DBE"/>
    <w:rsid w:val="00B0325B"/>
    <w:rsid w:val="00B058D3"/>
    <w:rsid w:val="00B10EBC"/>
    <w:rsid w:val="00B11098"/>
    <w:rsid w:val="00B11A88"/>
    <w:rsid w:val="00B11D53"/>
    <w:rsid w:val="00B12C3B"/>
    <w:rsid w:val="00B12CB3"/>
    <w:rsid w:val="00B12EF7"/>
    <w:rsid w:val="00B13494"/>
    <w:rsid w:val="00B13F33"/>
    <w:rsid w:val="00B14D91"/>
    <w:rsid w:val="00B156CE"/>
    <w:rsid w:val="00B166A6"/>
    <w:rsid w:val="00B17032"/>
    <w:rsid w:val="00B17653"/>
    <w:rsid w:val="00B202C2"/>
    <w:rsid w:val="00B202F1"/>
    <w:rsid w:val="00B205A5"/>
    <w:rsid w:val="00B2075D"/>
    <w:rsid w:val="00B22325"/>
    <w:rsid w:val="00B2265E"/>
    <w:rsid w:val="00B2681C"/>
    <w:rsid w:val="00B325F5"/>
    <w:rsid w:val="00B32718"/>
    <w:rsid w:val="00B32D75"/>
    <w:rsid w:val="00B3361F"/>
    <w:rsid w:val="00B339CD"/>
    <w:rsid w:val="00B342AC"/>
    <w:rsid w:val="00B342F8"/>
    <w:rsid w:val="00B3599A"/>
    <w:rsid w:val="00B36B87"/>
    <w:rsid w:val="00B37BFE"/>
    <w:rsid w:val="00B410F3"/>
    <w:rsid w:val="00B420C3"/>
    <w:rsid w:val="00B42107"/>
    <w:rsid w:val="00B42710"/>
    <w:rsid w:val="00B4349C"/>
    <w:rsid w:val="00B4397A"/>
    <w:rsid w:val="00B462F1"/>
    <w:rsid w:val="00B47B13"/>
    <w:rsid w:val="00B47B35"/>
    <w:rsid w:val="00B47EAA"/>
    <w:rsid w:val="00B50B42"/>
    <w:rsid w:val="00B51895"/>
    <w:rsid w:val="00B53B8E"/>
    <w:rsid w:val="00B55367"/>
    <w:rsid w:val="00B558CE"/>
    <w:rsid w:val="00B600CB"/>
    <w:rsid w:val="00B608DB"/>
    <w:rsid w:val="00B60F97"/>
    <w:rsid w:val="00B60FD5"/>
    <w:rsid w:val="00B61101"/>
    <w:rsid w:val="00B6164F"/>
    <w:rsid w:val="00B61BF5"/>
    <w:rsid w:val="00B61D56"/>
    <w:rsid w:val="00B6315E"/>
    <w:rsid w:val="00B63C26"/>
    <w:rsid w:val="00B64918"/>
    <w:rsid w:val="00B64CB1"/>
    <w:rsid w:val="00B656AE"/>
    <w:rsid w:val="00B65AFC"/>
    <w:rsid w:val="00B65B07"/>
    <w:rsid w:val="00B65CA8"/>
    <w:rsid w:val="00B6601B"/>
    <w:rsid w:val="00B66CC5"/>
    <w:rsid w:val="00B67E19"/>
    <w:rsid w:val="00B7077E"/>
    <w:rsid w:val="00B70BDF"/>
    <w:rsid w:val="00B712A8"/>
    <w:rsid w:val="00B71576"/>
    <w:rsid w:val="00B71CD5"/>
    <w:rsid w:val="00B71D72"/>
    <w:rsid w:val="00B729F0"/>
    <w:rsid w:val="00B72B29"/>
    <w:rsid w:val="00B73C34"/>
    <w:rsid w:val="00B73C8D"/>
    <w:rsid w:val="00B74A7C"/>
    <w:rsid w:val="00B762BD"/>
    <w:rsid w:val="00B764BF"/>
    <w:rsid w:val="00B7692A"/>
    <w:rsid w:val="00B7737D"/>
    <w:rsid w:val="00B774A4"/>
    <w:rsid w:val="00B77591"/>
    <w:rsid w:val="00B80FAF"/>
    <w:rsid w:val="00B81E77"/>
    <w:rsid w:val="00B8245C"/>
    <w:rsid w:val="00B82DCC"/>
    <w:rsid w:val="00B82F27"/>
    <w:rsid w:val="00B836ED"/>
    <w:rsid w:val="00B848C9"/>
    <w:rsid w:val="00B85D36"/>
    <w:rsid w:val="00B87E93"/>
    <w:rsid w:val="00B91166"/>
    <w:rsid w:val="00B93E09"/>
    <w:rsid w:val="00B93EE0"/>
    <w:rsid w:val="00B95274"/>
    <w:rsid w:val="00B95D38"/>
    <w:rsid w:val="00B96B2D"/>
    <w:rsid w:val="00B96BFE"/>
    <w:rsid w:val="00B97B8D"/>
    <w:rsid w:val="00BA0940"/>
    <w:rsid w:val="00BA0FBC"/>
    <w:rsid w:val="00BA21F4"/>
    <w:rsid w:val="00BA267A"/>
    <w:rsid w:val="00BA3A0E"/>
    <w:rsid w:val="00BA3D0B"/>
    <w:rsid w:val="00BA5A0C"/>
    <w:rsid w:val="00BB0244"/>
    <w:rsid w:val="00BB0784"/>
    <w:rsid w:val="00BB0B3A"/>
    <w:rsid w:val="00BB1BC4"/>
    <w:rsid w:val="00BB2D4F"/>
    <w:rsid w:val="00BB308A"/>
    <w:rsid w:val="00BB3744"/>
    <w:rsid w:val="00BB3C1A"/>
    <w:rsid w:val="00BB4764"/>
    <w:rsid w:val="00BB4B05"/>
    <w:rsid w:val="00BB53C4"/>
    <w:rsid w:val="00BB5E91"/>
    <w:rsid w:val="00BB669C"/>
    <w:rsid w:val="00BB69E5"/>
    <w:rsid w:val="00BB6A0E"/>
    <w:rsid w:val="00BB6B48"/>
    <w:rsid w:val="00BB72D1"/>
    <w:rsid w:val="00BB7E03"/>
    <w:rsid w:val="00BC0C41"/>
    <w:rsid w:val="00BC0DC6"/>
    <w:rsid w:val="00BC0E07"/>
    <w:rsid w:val="00BC5050"/>
    <w:rsid w:val="00BC5ECA"/>
    <w:rsid w:val="00BC6B61"/>
    <w:rsid w:val="00BD123B"/>
    <w:rsid w:val="00BD1D5E"/>
    <w:rsid w:val="00BD215F"/>
    <w:rsid w:val="00BD2AD4"/>
    <w:rsid w:val="00BD2E38"/>
    <w:rsid w:val="00BD33B2"/>
    <w:rsid w:val="00BD4462"/>
    <w:rsid w:val="00BD6444"/>
    <w:rsid w:val="00BD6601"/>
    <w:rsid w:val="00BD6E13"/>
    <w:rsid w:val="00BD72D1"/>
    <w:rsid w:val="00BD7D17"/>
    <w:rsid w:val="00BD7DAB"/>
    <w:rsid w:val="00BE0DCD"/>
    <w:rsid w:val="00BE1A0A"/>
    <w:rsid w:val="00BE2289"/>
    <w:rsid w:val="00BE25BC"/>
    <w:rsid w:val="00BE3569"/>
    <w:rsid w:val="00BE3757"/>
    <w:rsid w:val="00BE389E"/>
    <w:rsid w:val="00BE3956"/>
    <w:rsid w:val="00BE398D"/>
    <w:rsid w:val="00BE3D38"/>
    <w:rsid w:val="00BE447E"/>
    <w:rsid w:val="00BE5030"/>
    <w:rsid w:val="00BE5267"/>
    <w:rsid w:val="00BE66B6"/>
    <w:rsid w:val="00BE769D"/>
    <w:rsid w:val="00BE77AD"/>
    <w:rsid w:val="00BE7E89"/>
    <w:rsid w:val="00BF0BE6"/>
    <w:rsid w:val="00BF19BF"/>
    <w:rsid w:val="00BF216C"/>
    <w:rsid w:val="00BF26A0"/>
    <w:rsid w:val="00BF2C7B"/>
    <w:rsid w:val="00BF5286"/>
    <w:rsid w:val="00BF600A"/>
    <w:rsid w:val="00C01DF6"/>
    <w:rsid w:val="00C0203C"/>
    <w:rsid w:val="00C02C22"/>
    <w:rsid w:val="00C02FA8"/>
    <w:rsid w:val="00C037F6"/>
    <w:rsid w:val="00C0397A"/>
    <w:rsid w:val="00C0411A"/>
    <w:rsid w:val="00C0469F"/>
    <w:rsid w:val="00C04EB8"/>
    <w:rsid w:val="00C0522E"/>
    <w:rsid w:val="00C05745"/>
    <w:rsid w:val="00C06B4F"/>
    <w:rsid w:val="00C06ECE"/>
    <w:rsid w:val="00C10261"/>
    <w:rsid w:val="00C10A32"/>
    <w:rsid w:val="00C1271B"/>
    <w:rsid w:val="00C13585"/>
    <w:rsid w:val="00C13880"/>
    <w:rsid w:val="00C138C6"/>
    <w:rsid w:val="00C15686"/>
    <w:rsid w:val="00C16366"/>
    <w:rsid w:val="00C167C0"/>
    <w:rsid w:val="00C17342"/>
    <w:rsid w:val="00C20B02"/>
    <w:rsid w:val="00C20C78"/>
    <w:rsid w:val="00C215D0"/>
    <w:rsid w:val="00C21E73"/>
    <w:rsid w:val="00C232F1"/>
    <w:rsid w:val="00C23C48"/>
    <w:rsid w:val="00C251CA"/>
    <w:rsid w:val="00C254E3"/>
    <w:rsid w:val="00C2617F"/>
    <w:rsid w:val="00C2745B"/>
    <w:rsid w:val="00C27490"/>
    <w:rsid w:val="00C30137"/>
    <w:rsid w:val="00C30700"/>
    <w:rsid w:val="00C3096D"/>
    <w:rsid w:val="00C311DA"/>
    <w:rsid w:val="00C31EF7"/>
    <w:rsid w:val="00C31F5B"/>
    <w:rsid w:val="00C32284"/>
    <w:rsid w:val="00C328DB"/>
    <w:rsid w:val="00C32AC2"/>
    <w:rsid w:val="00C33BE7"/>
    <w:rsid w:val="00C34C6E"/>
    <w:rsid w:val="00C359D2"/>
    <w:rsid w:val="00C35FAA"/>
    <w:rsid w:val="00C367C6"/>
    <w:rsid w:val="00C3696D"/>
    <w:rsid w:val="00C37289"/>
    <w:rsid w:val="00C400AA"/>
    <w:rsid w:val="00C40D1F"/>
    <w:rsid w:val="00C422E6"/>
    <w:rsid w:val="00C4248C"/>
    <w:rsid w:val="00C428E9"/>
    <w:rsid w:val="00C42ED0"/>
    <w:rsid w:val="00C43766"/>
    <w:rsid w:val="00C4489D"/>
    <w:rsid w:val="00C44D97"/>
    <w:rsid w:val="00C45E20"/>
    <w:rsid w:val="00C47A85"/>
    <w:rsid w:val="00C50936"/>
    <w:rsid w:val="00C511E0"/>
    <w:rsid w:val="00C516E6"/>
    <w:rsid w:val="00C51E17"/>
    <w:rsid w:val="00C51E78"/>
    <w:rsid w:val="00C52045"/>
    <w:rsid w:val="00C52BCD"/>
    <w:rsid w:val="00C53A87"/>
    <w:rsid w:val="00C543CC"/>
    <w:rsid w:val="00C54940"/>
    <w:rsid w:val="00C551A9"/>
    <w:rsid w:val="00C56034"/>
    <w:rsid w:val="00C57126"/>
    <w:rsid w:val="00C57D8A"/>
    <w:rsid w:val="00C60A25"/>
    <w:rsid w:val="00C6210A"/>
    <w:rsid w:val="00C62539"/>
    <w:rsid w:val="00C62546"/>
    <w:rsid w:val="00C62BAD"/>
    <w:rsid w:val="00C63980"/>
    <w:rsid w:val="00C63E32"/>
    <w:rsid w:val="00C640F9"/>
    <w:rsid w:val="00C643E9"/>
    <w:rsid w:val="00C6489F"/>
    <w:rsid w:val="00C64C39"/>
    <w:rsid w:val="00C64FF0"/>
    <w:rsid w:val="00C670E1"/>
    <w:rsid w:val="00C6716E"/>
    <w:rsid w:val="00C671D7"/>
    <w:rsid w:val="00C6771C"/>
    <w:rsid w:val="00C678EF"/>
    <w:rsid w:val="00C67B28"/>
    <w:rsid w:val="00C70651"/>
    <w:rsid w:val="00C708A9"/>
    <w:rsid w:val="00C70F99"/>
    <w:rsid w:val="00C71F57"/>
    <w:rsid w:val="00C73800"/>
    <w:rsid w:val="00C73A02"/>
    <w:rsid w:val="00C73CD0"/>
    <w:rsid w:val="00C74131"/>
    <w:rsid w:val="00C74826"/>
    <w:rsid w:val="00C74BD2"/>
    <w:rsid w:val="00C753CF"/>
    <w:rsid w:val="00C75B14"/>
    <w:rsid w:val="00C75CAA"/>
    <w:rsid w:val="00C76F2B"/>
    <w:rsid w:val="00C76F90"/>
    <w:rsid w:val="00C777BC"/>
    <w:rsid w:val="00C80084"/>
    <w:rsid w:val="00C80395"/>
    <w:rsid w:val="00C8049E"/>
    <w:rsid w:val="00C80A03"/>
    <w:rsid w:val="00C8138A"/>
    <w:rsid w:val="00C81AD7"/>
    <w:rsid w:val="00C824C3"/>
    <w:rsid w:val="00C83756"/>
    <w:rsid w:val="00C852E7"/>
    <w:rsid w:val="00C8531A"/>
    <w:rsid w:val="00C8628A"/>
    <w:rsid w:val="00C865CD"/>
    <w:rsid w:val="00C865E0"/>
    <w:rsid w:val="00C86EF1"/>
    <w:rsid w:val="00C877FD"/>
    <w:rsid w:val="00C87E29"/>
    <w:rsid w:val="00C90800"/>
    <w:rsid w:val="00C90C71"/>
    <w:rsid w:val="00C9111C"/>
    <w:rsid w:val="00C9223F"/>
    <w:rsid w:val="00C93759"/>
    <w:rsid w:val="00C9424E"/>
    <w:rsid w:val="00C943D1"/>
    <w:rsid w:val="00C9621E"/>
    <w:rsid w:val="00C97AF6"/>
    <w:rsid w:val="00CA1762"/>
    <w:rsid w:val="00CA18DB"/>
    <w:rsid w:val="00CA220D"/>
    <w:rsid w:val="00CA22E2"/>
    <w:rsid w:val="00CA37ED"/>
    <w:rsid w:val="00CA38AC"/>
    <w:rsid w:val="00CA413B"/>
    <w:rsid w:val="00CA508F"/>
    <w:rsid w:val="00CA56C6"/>
    <w:rsid w:val="00CA65EB"/>
    <w:rsid w:val="00CA6A16"/>
    <w:rsid w:val="00CB0153"/>
    <w:rsid w:val="00CB0560"/>
    <w:rsid w:val="00CB1224"/>
    <w:rsid w:val="00CB1F70"/>
    <w:rsid w:val="00CB25C5"/>
    <w:rsid w:val="00CB2C08"/>
    <w:rsid w:val="00CB313D"/>
    <w:rsid w:val="00CB3F10"/>
    <w:rsid w:val="00CB3FA8"/>
    <w:rsid w:val="00CB414B"/>
    <w:rsid w:val="00CB541E"/>
    <w:rsid w:val="00CB54D7"/>
    <w:rsid w:val="00CB6ABF"/>
    <w:rsid w:val="00CB7374"/>
    <w:rsid w:val="00CB79AA"/>
    <w:rsid w:val="00CB7A00"/>
    <w:rsid w:val="00CB7DB8"/>
    <w:rsid w:val="00CC109A"/>
    <w:rsid w:val="00CC1F69"/>
    <w:rsid w:val="00CC27A1"/>
    <w:rsid w:val="00CC29CE"/>
    <w:rsid w:val="00CC2EC6"/>
    <w:rsid w:val="00CC423C"/>
    <w:rsid w:val="00CC5DFD"/>
    <w:rsid w:val="00CC6844"/>
    <w:rsid w:val="00CC7C8D"/>
    <w:rsid w:val="00CD0E7C"/>
    <w:rsid w:val="00CD13E5"/>
    <w:rsid w:val="00CD1BD3"/>
    <w:rsid w:val="00CD1BE8"/>
    <w:rsid w:val="00CD3320"/>
    <w:rsid w:val="00CD5472"/>
    <w:rsid w:val="00CD573D"/>
    <w:rsid w:val="00CD5D78"/>
    <w:rsid w:val="00CD66F3"/>
    <w:rsid w:val="00CD6D6B"/>
    <w:rsid w:val="00CD74DA"/>
    <w:rsid w:val="00CE00DA"/>
    <w:rsid w:val="00CE03CB"/>
    <w:rsid w:val="00CE0739"/>
    <w:rsid w:val="00CE1480"/>
    <w:rsid w:val="00CE1D79"/>
    <w:rsid w:val="00CE29FE"/>
    <w:rsid w:val="00CE3AAA"/>
    <w:rsid w:val="00CE4584"/>
    <w:rsid w:val="00CE4F8B"/>
    <w:rsid w:val="00CE529B"/>
    <w:rsid w:val="00CE597D"/>
    <w:rsid w:val="00CE6A54"/>
    <w:rsid w:val="00CE6B50"/>
    <w:rsid w:val="00CE7370"/>
    <w:rsid w:val="00CE768B"/>
    <w:rsid w:val="00CE7857"/>
    <w:rsid w:val="00CE7998"/>
    <w:rsid w:val="00CE7F74"/>
    <w:rsid w:val="00CF03A8"/>
    <w:rsid w:val="00CF0C5D"/>
    <w:rsid w:val="00CF14B9"/>
    <w:rsid w:val="00CF1BA3"/>
    <w:rsid w:val="00CF21A7"/>
    <w:rsid w:val="00CF2A46"/>
    <w:rsid w:val="00CF32AB"/>
    <w:rsid w:val="00CF33BF"/>
    <w:rsid w:val="00CF359A"/>
    <w:rsid w:val="00CF3790"/>
    <w:rsid w:val="00CF3B66"/>
    <w:rsid w:val="00CF40A8"/>
    <w:rsid w:val="00CF4F42"/>
    <w:rsid w:val="00CF57C7"/>
    <w:rsid w:val="00CF5886"/>
    <w:rsid w:val="00CF5B5B"/>
    <w:rsid w:val="00CF5C47"/>
    <w:rsid w:val="00CF5EEF"/>
    <w:rsid w:val="00CF6AD3"/>
    <w:rsid w:val="00CF7537"/>
    <w:rsid w:val="00CF7C58"/>
    <w:rsid w:val="00D0021D"/>
    <w:rsid w:val="00D01BFC"/>
    <w:rsid w:val="00D05563"/>
    <w:rsid w:val="00D06076"/>
    <w:rsid w:val="00D07B94"/>
    <w:rsid w:val="00D07EC2"/>
    <w:rsid w:val="00D10778"/>
    <w:rsid w:val="00D10DB5"/>
    <w:rsid w:val="00D10FA1"/>
    <w:rsid w:val="00D1172D"/>
    <w:rsid w:val="00D11A6D"/>
    <w:rsid w:val="00D1227B"/>
    <w:rsid w:val="00D122BA"/>
    <w:rsid w:val="00D13323"/>
    <w:rsid w:val="00D147F5"/>
    <w:rsid w:val="00D14C5D"/>
    <w:rsid w:val="00D154BD"/>
    <w:rsid w:val="00D15929"/>
    <w:rsid w:val="00D15A2A"/>
    <w:rsid w:val="00D16868"/>
    <w:rsid w:val="00D17467"/>
    <w:rsid w:val="00D20A22"/>
    <w:rsid w:val="00D20FEE"/>
    <w:rsid w:val="00D21563"/>
    <w:rsid w:val="00D232D6"/>
    <w:rsid w:val="00D24314"/>
    <w:rsid w:val="00D2471F"/>
    <w:rsid w:val="00D24F83"/>
    <w:rsid w:val="00D2588E"/>
    <w:rsid w:val="00D2631D"/>
    <w:rsid w:val="00D2682C"/>
    <w:rsid w:val="00D2719E"/>
    <w:rsid w:val="00D27772"/>
    <w:rsid w:val="00D27B3D"/>
    <w:rsid w:val="00D3051E"/>
    <w:rsid w:val="00D309E9"/>
    <w:rsid w:val="00D31D21"/>
    <w:rsid w:val="00D32097"/>
    <w:rsid w:val="00D320C6"/>
    <w:rsid w:val="00D32A38"/>
    <w:rsid w:val="00D33009"/>
    <w:rsid w:val="00D33805"/>
    <w:rsid w:val="00D33ACD"/>
    <w:rsid w:val="00D348E4"/>
    <w:rsid w:val="00D35A86"/>
    <w:rsid w:val="00D37B3A"/>
    <w:rsid w:val="00D40DAB"/>
    <w:rsid w:val="00D4117C"/>
    <w:rsid w:val="00D4171F"/>
    <w:rsid w:val="00D4216D"/>
    <w:rsid w:val="00D42A8D"/>
    <w:rsid w:val="00D45AAF"/>
    <w:rsid w:val="00D46250"/>
    <w:rsid w:val="00D463FB"/>
    <w:rsid w:val="00D4719B"/>
    <w:rsid w:val="00D50087"/>
    <w:rsid w:val="00D50404"/>
    <w:rsid w:val="00D51146"/>
    <w:rsid w:val="00D5147E"/>
    <w:rsid w:val="00D51890"/>
    <w:rsid w:val="00D51B09"/>
    <w:rsid w:val="00D53155"/>
    <w:rsid w:val="00D53BD8"/>
    <w:rsid w:val="00D549E0"/>
    <w:rsid w:val="00D54DB1"/>
    <w:rsid w:val="00D5568B"/>
    <w:rsid w:val="00D55C99"/>
    <w:rsid w:val="00D56839"/>
    <w:rsid w:val="00D56A09"/>
    <w:rsid w:val="00D571DB"/>
    <w:rsid w:val="00D5731A"/>
    <w:rsid w:val="00D60149"/>
    <w:rsid w:val="00D6097A"/>
    <w:rsid w:val="00D611F3"/>
    <w:rsid w:val="00D61897"/>
    <w:rsid w:val="00D63046"/>
    <w:rsid w:val="00D639D8"/>
    <w:rsid w:val="00D63ADF"/>
    <w:rsid w:val="00D64931"/>
    <w:rsid w:val="00D65BEE"/>
    <w:rsid w:val="00D65FC7"/>
    <w:rsid w:val="00D66AA4"/>
    <w:rsid w:val="00D67119"/>
    <w:rsid w:val="00D675D0"/>
    <w:rsid w:val="00D7010F"/>
    <w:rsid w:val="00D701A1"/>
    <w:rsid w:val="00D70D96"/>
    <w:rsid w:val="00D71205"/>
    <w:rsid w:val="00D71842"/>
    <w:rsid w:val="00D72E1A"/>
    <w:rsid w:val="00D74EF6"/>
    <w:rsid w:val="00D8023F"/>
    <w:rsid w:val="00D84E2B"/>
    <w:rsid w:val="00D85678"/>
    <w:rsid w:val="00D87747"/>
    <w:rsid w:val="00D87CA4"/>
    <w:rsid w:val="00D90384"/>
    <w:rsid w:val="00D907B8"/>
    <w:rsid w:val="00D90C34"/>
    <w:rsid w:val="00D90E55"/>
    <w:rsid w:val="00D90FD7"/>
    <w:rsid w:val="00D92400"/>
    <w:rsid w:val="00D93BE3"/>
    <w:rsid w:val="00D94390"/>
    <w:rsid w:val="00D9485A"/>
    <w:rsid w:val="00D9542E"/>
    <w:rsid w:val="00D957EA"/>
    <w:rsid w:val="00D958E3"/>
    <w:rsid w:val="00D959D5"/>
    <w:rsid w:val="00D96A65"/>
    <w:rsid w:val="00DA1239"/>
    <w:rsid w:val="00DA1647"/>
    <w:rsid w:val="00DA19A1"/>
    <w:rsid w:val="00DA42EE"/>
    <w:rsid w:val="00DA4DD6"/>
    <w:rsid w:val="00DA711A"/>
    <w:rsid w:val="00DB11AA"/>
    <w:rsid w:val="00DB14D9"/>
    <w:rsid w:val="00DB20BE"/>
    <w:rsid w:val="00DB2A88"/>
    <w:rsid w:val="00DB3288"/>
    <w:rsid w:val="00DB3F5F"/>
    <w:rsid w:val="00DB42D7"/>
    <w:rsid w:val="00DB4B08"/>
    <w:rsid w:val="00DB4C17"/>
    <w:rsid w:val="00DB6874"/>
    <w:rsid w:val="00DB7B52"/>
    <w:rsid w:val="00DC07CC"/>
    <w:rsid w:val="00DC1896"/>
    <w:rsid w:val="00DC19D1"/>
    <w:rsid w:val="00DC1D4C"/>
    <w:rsid w:val="00DC31C3"/>
    <w:rsid w:val="00DC3F52"/>
    <w:rsid w:val="00DC4A9D"/>
    <w:rsid w:val="00DC4EE4"/>
    <w:rsid w:val="00DC541E"/>
    <w:rsid w:val="00DC5DB3"/>
    <w:rsid w:val="00DC683D"/>
    <w:rsid w:val="00DC6F57"/>
    <w:rsid w:val="00DD082D"/>
    <w:rsid w:val="00DD0B61"/>
    <w:rsid w:val="00DD1036"/>
    <w:rsid w:val="00DD1DCF"/>
    <w:rsid w:val="00DD1EA3"/>
    <w:rsid w:val="00DD2039"/>
    <w:rsid w:val="00DD2ED7"/>
    <w:rsid w:val="00DD356D"/>
    <w:rsid w:val="00DD41C8"/>
    <w:rsid w:val="00DD4F20"/>
    <w:rsid w:val="00DD6237"/>
    <w:rsid w:val="00DD6379"/>
    <w:rsid w:val="00DE00F4"/>
    <w:rsid w:val="00DE135B"/>
    <w:rsid w:val="00DE187B"/>
    <w:rsid w:val="00DE27A8"/>
    <w:rsid w:val="00DE31AD"/>
    <w:rsid w:val="00DE365B"/>
    <w:rsid w:val="00DE714A"/>
    <w:rsid w:val="00DF0745"/>
    <w:rsid w:val="00DF27CE"/>
    <w:rsid w:val="00DF2CB8"/>
    <w:rsid w:val="00DF3A66"/>
    <w:rsid w:val="00DF3A7D"/>
    <w:rsid w:val="00DF3CA2"/>
    <w:rsid w:val="00DF3E32"/>
    <w:rsid w:val="00DF65DD"/>
    <w:rsid w:val="00DF7142"/>
    <w:rsid w:val="00DF73AC"/>
    <w:rsid w:val="00DF7613"/>
    <w:rsid w:val="00DF7EA1"/>
    <w:rsid w:val="00E002F1"/>
    <w:rsid w:val="00E0056B"/>
    <w:rsid w:val="00E007C7"/>
    <w:rsid w:val="00E00831"/>
    <w:rsid w:val="00E009AC"/>
    <w:rsid w:val="00E01437"/>
    <w:rsid w:val="00E01475"/>
    <w:rsid w:val="00E014A9"/>
    <w:rsid w:val="00E01CF7"/>
    <w:rsid w:val="00E028DC"/>
    <w:rsid w:val="00E0301A"/>
    <w:rsid w:val="00E05081"/>
    <w:rsid w:val="00E052E0"/>
    <w:rsid w:val="00E063DF"/>
    <w:rsid w:val="00E06BDE"/>
    <w:rsid w:val="00E10421"/>
    <w:rsid w:val="00E10B86"/>
    <w:rsid w:val="00E11BD7"/>
    <w:rsid w:val="00E11D4C"/>
    <w:rsid w:val="00E11F2C"/>
    <w:rsid w:val="00E1222B"/>
    <w:rsid w:val="00E13802"/>
    <w:rsid w:val="00E14E0C"/>
    <w:rsid w:val="00E14E59"/>
    <w:rsid w:val="00E152CF"/>
    <w:rsid w:val="00E158C4"/>
    <w:rsid w:val="00E15AA3"/>
    <w:rsid w:val="00E15BF6"/>
    <w:rsid w:val="00E16DF8"/>
    <w:rsid w:val="00E20EC0"/>
    <w:rsid w:val="00E21452"/>
    <w:rsid w:val="00E216E5"/>
    <w:rsid w:val="00E21FD0"/>
    <w:rsid w:val="00E22D52"/>
    <w:rsid w:val="00E237D1"/>
    <w:rsid w:val="00E2410B"/>
    <w:rsid w:val="00E244B4"/>
    <w:rsid w:val="00E2520C"/>
    <w:rsid w:val="00E2793E"/>
    <w:rsid w:val="00E300E2"/>
    <w:rsid w:val="00E3197D"/>
    <w:rsid w:val="00E334CD"/>
    <w:rsid w:val="00E3384C"/>
    <w:rsid w:val="00E34E86"/>
    <w:rsid w:val="00E35478"/>
    <w:rsid w:val="00E359CA"/>
    <w:rsid w:val="00E360D0"/>
    <w:rsid w:val="00E3673D"/>
    <w:rsid w:val="00E40A07"/>
    <w:rsid w:val="00E41835"/>
    <w:rsid w:val="00E4222C"/>
    <w:rsid w:val="00E42776"/>
    <w:rsid w:val="00E4454D"/>
    <w:rsid w:val="00E45DD4"/>
    <w:rsid w:val="00E46774"/>
    <w:rsid w:val="00E46EA1"/>
    <w:rsid w:val="00E50821"/>
    <w:rsid w:val="00E50D05"/>
    <w:rsid w:val="00E51791"/>
    <w:rsid w:val="00E52F58"/>
    <w:rsid w:val="00E5332E"/>
    <w:rsid w:val="00E53541"/>
    <w:rsid w:val="00E53C61"/>
    <w:rsid w:val="00E53E59"/>
    <w:rsid w:val="00E53E98"/>
    <w:rsid w:val="00E541F4"/>
    <w:rsid w:val="00E54ADA"/>
    <w:rsid w:val="00E550A8"/>
    <w:rsid w:val="00E55C78"/>
    <w:rsid w:val="00E55EFF"/>
    <w:rsid w:val="00E60466"/>
    <w:rsid w:val="00E604F7"/>
    <w:rsid w:val="00E60523"/>
    <w:rsid w:val="00E60C67"/>
    <w:rsid w:val="00E60D04"/>
    <w:rsid w:val="00E60D4C"/>
    <w:rsid w:val="00E61418"/>
    <w:rsid w:val="00E62742"/>
    <w:rsid w:val="00E63323"/>
    <w:rsid w:val="00E63CB8"/>
    <w:rsid w:val="00E64767"/>
    <w:rsid w:val="00E65EE0"/>
    <w:rsid w:val="00E66160"/>
    <w:rsid w:val="00E666BC"/>
    <w:rsid w:val="00E67F31"/>
    <w:rsid w:val="00E70DE5"/>
    <w:rsid w:val="00E712B3"/>
    <w:rsid w:val="00E71E31"/>
    <w:rsid w:val="00E72407"/>
    <w:rsid w:val="00E725B1"/>
    <w:rsid w:val="00E72A83"/>
    <w:rsid w:val="00E73012"/>
    <w:rsid w:val="00E76B97"/>
    <w:rsid w:val="00E76FE3"/>
    <w:rsid w:val="00E777F8"/>
    <w:rsid w:val="00E81D18"/>
    <w:rsid w:val="00E837AE"/>
    <w:rsid w:val="00E84296"/>
    <w:rsid w:val="00E84B03"/>
    <w:rsid w:val="00E84D35"/>
    <w:rsid w:val="00E87A93"/>
    <w:rsid w:val="00E87B10"/>
    <w:rsid w:val="00E87F60"/>
    <w:rsid w:val="00E902AB"/>
    <w:rsid w:val="00E90C53"/>
    <w:rsid w:val="00E90F78"/>
    <w:rsid w:val="00E91A36"/>
    <w:rsid w:val="00E91DF8"/>
    <w:rsid w:val="00E926A3"/>
    <w:rsid w:val="00E92A40"/>
    <w:rsid w:val="00E92C1D"/>
    <w:rsid w:val="00E9308B"/>
    <w:rsid w:val="00E93471"/>
    <w:rsid w:val="00E95327"/>
    <w:rsid w:val="00E958B5"/>
    <w:rsid w:val="00E95A75"/>
    <w:rsid w:val="00E95EBC"/>
    <w:rsid w:val="00E960D5"/>
    <w:rsid w:val="00E962B1"/>
    <w:rsid w:val="00EA0024"/>
    <w:rsid w:val="00EA0256"/>
    <w:rsid w:val="00EA0D9F"/>
    <w:rsid w:val="00EA1043"/>
    <w:rsid w:val="00EA15EC"/>
    <w:rsid w:val="00EA1E56"/>
    <w:rsid w:val="00EA2847"/>
    <w:rsid w:val="00EA39E8"/>
    <w:rsid w:val="00EA3C28"/>
    <w:rsid w:val="00EA4766"/>
    <w:rsid w:val="00EA47E4"/>
    <w:rsid w:val="00EA4B34"/>
    <w:rsid w:val="00EA6253"/>
    <w:rsid w:val="00EA633E"/>
    <w:rsid w:val="00EA6792"/>
    <w:rsid w:val="00EA6C38"/>
    <w:rsid w:val="00EA76B8"/>
    <w:rsid w:val="00EA773E"/>
    <w:rsid w:val="00EA7A98"/>
    <w:rsid w:val="00EB04DE"/>
    <w:rsid w:val="00EB25B1"/>
    <w:rsid w:val="00EB3120"/>
    <w:rsid w:val="00EB38B6"/>
    <w:rsid w:val="00EB45BB"/>
    <w:rsid w:val="00EB6BF7"/>
    <w:rsid w:val="00EC03BE"/>
    <w:rsid w:val="00EC1B2D"/>
    <w:rsid w:val="00EC1D3E"/>
    <w:rsid w:val="00EC4A38"/>
    <w:rsid w:val="00EC4AF7"/>
    <w:rsid w:val="00EC7F2C"/>
    <w:rsid w:val="00EC7FAE"/>
    <w:rsid w:val="00ED00DE"/>
    <w:rsid w:val="00ED048F"/>
    <w:rsid w:val="00ED0A8D"/>
    <w:rsid w:val="00ED0E5B"/>
    <w:rsid w:val="00ED1531"/>
    <w:rsid w:val="00ED1734"/>
    <w:rsid w:val="00ED62A7"/>
    <w:rsid w:val="00EE082D"/>
    <w:rsid w:val="00EE08C5"/>
    <w:rsid w:val="00EE0B27"/>
    <w:rsid w:val="00EE1087"/>
    <w:rsid w:val="00EE3CFD"/>
    <w:rsid w:val="00EE46EC"/>
    <w:rsid w:val="00EE4827"/>
    <w:rsid w:val="00EE5992"/>
    <w:rsid w:val="00EE59BB"/>
    <w:rsid w:val="00EE73D0"/>
    <w:rsid w:val="00EF0DBD"/>
    <w:rsid w:val="00EF12AC"/>
    <w:rsid w:val="00EF207D"/>
    <w:rsid w:val="00EF21E2"/>
    <w:rsid w:val="00EF2C8E"/>
    <w:rsid w:val="00EF2D06"/>
    <w:rsid w:val="00EF2E76"/>
    <w:rsid w:val="00EF3850"/>
    <w:rsid w:val="00EF5A3E"/>
    <w:rsid w:val="00EF692D"/>
    <w:rsid w:val="00EF6A09"/>
    <w:rsid w:val="00EF6EA1"/>
    <w:rsid w:val="00EF72A1"/>
    <w:rsid w:val="00EF738B"/>
    <w:rsid w:val="00F01548"/>
    <w:rsid w:val="00F01774"/>
    <w:rsid w:val="00F01D83"/>
    <w:rsid w:val="00F01FD0"/>
    <w:rsid w:val="00F0387E"/>
    <w:rsid w:val="00F03B43"/>
    <w:rsid w:val="00F03ED6"/>
    <w:rsid w:val="00F040F9"/>
    <w:rsid w:val="00F04548"/>
    <w:rsid w:val="00F0643E"/>
    <w:rsid w:val="00F06541"/>
    <w:rsid w:val="00F070D6"/>
    <w:rsid w:val="00F07AD6"/>
    <w:rsid w:val="00F07F4E"/>
    <w:rsid w:val="00F10B0D"/>
    <w:rsid w:val="00F11730"/>
    <w:rsid w:val="00F133E1"/>
    <w:rsid w:val="00F141CA"/>
    <w:rsid w:val="00F1444B"/>
    <w:rsid w:val="00F14906"/>
    <w:rsid w:val="00F15557"/>
    <w:rsid w:val="00F15D19"/>
    <w:rsid w:val="00F16046"/>
    <w:rsid w:val="00F16EC3"/>
    <w:rsid w:val="00F173FD"/>
    <w:rsid w:val="00F2058B"/>
    <w:rsid w:val="00F20DB4"/>
    <w:rsid w:val="00F212BA"/>
    <w:rsid w:val="00F21ECF"/>
    <w:rsid w:val="00F229F9"/>
    <w:rsid w:val="00F2372B"/>
    <w:rsid w:val="00F2577A"/>
    <w:rsid w:val="00F2776C"/>
    <w:rsid w:val="00F27C7B"/>
    <w:rsid w:val="00F30825"/>
    <w:rsid w:val="00F30B86"/>
    <w:rsid w:val="00F3162C"/>
    <w:rsid w:val="00F32027"/>
    <w:rsid w:val="00F32A82"/>
    <w:rsid w:val="00F32FFD"/>
    <w:rsid w:val="00F333A4"/>
    <w:rsid w:val="00F33B42"/>
    <w:rsid w:val="00F345B3"/>
    <w:rsid w:val="00F34BD1"/>
    <w:rsid w:val="00F36E52"/>
    <w:rsid w:val="00F370D1"/>
    <w:rsid w:val="00F37AA3"/>
    <w:rsid w:val="00F4023A"/>
    <w:rsid w:val="00F41CEC"/>
    <w:rsid w:val="00F42627"/>
    <w:rsid w:val="00F42CC6"/>
    <w:rsid w:val="00F44882"/>
    <w:rsid w:val="00F45E58"/>
    <w:rsid w:val="00F46173"/>
    <w:rsid w:val="00F467B8"/>
    <w:rsid w:val="00F46EBC"/>
    <w:rsid w:val="00F474CB"/>
    <w:rsid w:val="00F47ABE"/>
    <w:rsid w:val="00F508F1"/>
    <w:rsid w:val="00F50EF1"/>
    <w:rsid w:val="00F5326A"/>
    <w:rsid w:val="00F54CA0"/>
    <w:rsid w:val="00F55B40"/>
    <w:rsid w:val="00F56484"/>
    <w:rsid w:val="00F56C05"/>
    <w:rsid w:val="00F56D5A"/>
    <w:rsid w:val="00F56D6C"/>
    <w:rsid w:val="00F56E59"/>
    <w:rsid w:val="00F61161"/>
    <w:rsid w:val="00F6182E"/>
    <w:rsid w:val="00F61B91"/>
    <w:rsid w:val="00F622BD"/>
    <w:rsid w:val="00F62370"/>
    <w:rsid w:val="00F628A6"/>
    <w:rsid w:val="00F62E26"/>
    <w:rsid w:val="00F62EA8"/>
    <w:rsid w:val="00F632FA"/>
    <w:rsid w:val="00F63B0A"/>
    <w:rsid w:val="00F63DC4"/>
    <w:rsid w:val="00F63E12"/>
    <w:rsid w:val="00F6537B"/>
    <w:rsid w:val="00F6551C"/>
    <w:rsid w:val="00F66D2F"/>
    <w:rsid w:val="00F66F70"/>
    <w:rsid w:val="00F70310"/>
    <w:rsid w:val="00F70727"/>
    <w:rsid w:val="00F7159D"/>
    <w:rsid w:val="00F71912"/>
    <w:rsid w:val="00F734FC"/>
    <w:rsid w:val="00F735BB"/>
    <w:rsid w:val="00F74937"/>
    <w:rsid w:val="00F7496A"/>
    <w:rsid w:val="00F75B2E"/>
    <w:rsid w:val="00F773CB"/>
    <w:rsid w:val="00F774C1"/>
    <w:rsid w:val="00F809BC"/>
    <w:rsid w:val="00F81D2B"/>
    <w:rsid w:val="00F82957"/>
    <w:rsid w:val="00F82A79"/>
    <w:rsid w:val="00F82A7D"/>
    <w:rsid w:val="00F8318B"/>
    <w:rsid w:val="00F83C00"/>
    <w:rsid w:val="00F84490"/>
    <w:rsid w:val="00F84C43"/>
    <w:rsid w:val="00F85DC0"/>
    <w:rsid w:val="00F866FB"/>
    <w:rsid w:val="00F901D6"/>
    <w:rsid w:val="00F902CB"/>
    <w:rsid w:val="00F90D2E"/>
    <w:rsid w:val="00F914D9"/>
    <w:rsid w:val="00F920C1"/>
    <w:rsid w:val="00F9281B"/>
    <w:rsid w:val="00F92A18"/>
    <w:rsid w:val="00F92AD5"/>
    <w:rsid w:val="00F92B60"/>
    <w:rsid w:val="00F9397F"/>
    <w:rsid w:val="00F93DAF"/>
    <w:rsid w:val="00F94036"/>
    <w:rsid w:val="00F94C74"/>
    <w:rsid w:val="00F952D2"/>
    <w:rsid w:val="00F95ADC"/>
    <w:rsid w:val="00F96093"/>
    <w:rsid w:val="00F97AB2"/>
    <w:rsid w:val="00F97EAF"/>
    <w:rsid w:val="00FA1886"/>
    <w:rsid w:val="00FA1977"/>
    <w:rsid w:val="00FA37F1"/>
    <w:rsid w:val="00FA51E0"/>
    <w:rsid w:val="00FA609C"/>
    <w:rsid w:val="00FA7C6D"/>
    <w:rsid w:val="00FA7FBC"/>
    <w:rsid w:val="00FB03EA"/>
    <w:rsid w:val="00FB0E38"/>
    <w:rsid w:val="00FB1962"/>
    <w:rsid w:val="00FB259B"/>
    <w:rsid w:val="00FB33AE"/>
    <w:rsid w:val="00FB3D83"/>
    <w:rsid w:val="00FB4387"/>
    <w:rsid w:val="00FB49AF"/>
    <w:rsid w:val="00FB4DEA"/>
    <w:rsid w:val="00FB4F84"/>
    <w:rsid w:val="00FB52F3"/>
    <w:rsid w:val="00FB6B74"/>
    <w:rsid w:val="00FB7598"/>
    <w:rsid w:val="00FB7C17"/>
    <w:rsid w:val="00FC0B8E"/>
    <w:rsid w:val="00FC0D33"/>
    <w:rsid w:val="00FC1D4F"/>
    <w:rsid w:val="00FC1E1B"/>
    <w:rsid w:val="00FC2BA3"/>
    <w:rsid w:val="00FC4A68"/>
    <w:rsid w:val="00FC63E9"/>
    <w:rsid w:val="00FC6940"/>
    <w:rsid w:val="00FC6C75"/>
    <w:rsid w:val="00FC71D7"/>
    <w:rsid w:val="00FC73B6"/>
    <w:rsid w:val="00FC79E0"/>
    <w:rsid w:val="00FC7B73"/>
    <w:rsid w:val="00FD0656"/>
    <w:rsid w:val="00FD09EE"/>
    <w:rsid w:val="00FD0A9E"/>
    <w:rsid w:val="00FD0D5B"/>
    <w:rsid w:val="00FD1195"/>
    <w:rsid w:val="00FD194D"/>
    <w:rsid w:val="00FD2309"/>
    <w:rsid w:val="00FD2547"/>
    <w:rsid w:val="00FD2879"/>
    <w:rsid w:val="00FD3250"/>
    <w:rsid w:val="00FD38F0"/>
    <w:rsid w:val="00FD3BD9"/>
    <w:rsid w:val="00FD4ADB"/>
    <w:rsid w:val="00FD5472"/>
    <w:rsid w:val="00FD54BE"/>
    <w:rsid w:val="00FD6108"/>
    <w:rsid w:val="00FD65EB"/>
    <w:rsid w:val="00FD73F6"/>
    <w:rsid w:val="00FD74FF"/>
    <w:rsid w:val="00FD7DAF"/>
    <w:rsid w:val="00FE085B"/>
    <w:rsid w:val="00FE0FB3"/>
    <w:rsid w:val="00FE10EE"/>
    <w:rsid w:val="00FE11A8"/>
    <w:rsid w:val="00FE1F6A"/>
    <w:rsid w:val="00FE2655"/>
    <w:rsid w:val="00FE366A"/>
    <w:rsid w:val="00FE501D"/>
    <w:rsid w:val="00FE5C15"/>
    <w:rsid w:val="00FF037F"/>
    <w:rsid w:val="00FF066C"/>
    <w:rsid w:val="00FF0B76"/>
    <w:rsid w:val="00FF1FA5"/>
    <w:rsid w:val="00FF2643"/>
    <w:rsid w:val="00FF2B38"/>
    <w:rsid w:val="00FF3211"/>
    <w:rsid w:val="00FF4037"/>
    <w:rsid w:val="00FF4078"/>
    <w:rsid w:val="00FF418F"/>
    <w:rsid w:val="00FF4697"/>
    <w:rsid w:val="00FF4849"/>
    <w:rsid w:val="00FF4ADC"/>
    <w:rsid w:val="00FF4D8E"/>
    <w:rsid w:val="00FF563D"/>
    <w:rsid w:val="00FF56D7"/>
    <w:rsid w:val="00FF5781"/>
    <w:rsid w:val="00FF5B4C"/>
    <w:rsid w:val="00FF5C52"/>
    <w:rsid w:val="00FF5DB5"/>
    <w:rsid w:val="00FF640A"/>
    <w:rsid w:val="00FF6416"/>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EFB6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1669"/>
    <w:pPr>
      <w:spacing w:after="180"/>
    </w:pPr>
    <w:rPr>
      <w:rFonts w:eastAsia="맑은 고딕"/>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num" w:pos="0"/>
        <w:tab w:val="left" w:pos="426"/>
      </w:tabs>
      <w:overflowPunct w:val="0"/>
      <w:autoSpaceDE w:val="0"/>
      <w:autoSpaceDN w:val="0"/>
      <w:adjustRightInd w:val="0"/>
      <w:spacing w:before="240" w:after="60" w:line="288" w:lineRule="auto"/>
      <w:ind w:left="799" w:hanging="799"/>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맑은 고딕" w:hAnsi="맑은 고딕"/>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맑은 고딕"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맑은 고딕"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ListParagraph">
    <w:name w:val="List Paragraph"/>
    <w:basedOn w:val="Normal"/>
    <w:uiPriority w:val="34"/>
    <w:qFormat/>
    <w:rsid w:val="0072162A"/>
    <w:pPr>
      <w:ind w:leftChars="400" w:left="800"/>
    </w:pPr>
  </w:style>
  <w:style w:type="character" w:customStyle="1" w:styleId="Heading3Char">
    <w:name w:val="Heading 3 Char"/>
    <w:link w:val="Heading3"/>
    <w:semiHidden/>
    <w:rsid w:val="0072162A"/>
    <w:rPr>
      <w:rFonts w:ascii="맑은 고딕" w:eastAsia="맑은 고딕" w:hAnsi="맑은 고딕"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맑은 고딕"/>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맑은 고딕"/>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맑은 고딕"/>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바탕"/>
    </w:rPr>
  </w:style>
  <w:style w:type="paragraph" w:customStyle="1" w:styleId="a">
    <w:name w:val="스타일 양쪽"/>
    <w:basedOn w:val="Normal"/>
    <w:rsid w:val="00FC71D7"/>
    <w:pPr>
      <w:spacing w:line="288" w:lineRule="auto"/>
      <w:jc w:val="both"/>
    </w:pPr>
    <w:rPr>
      <w:rFonts w:cs="바탕"/>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바탕"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맑은 고딕" w:cs="바탕"/>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바탕"/>
    </w:rPr>
  </w:style>
  <w:style w:type="paragraph" w:customStyle="1" w:styleId="reference">
    <w:name w:val="reference"/>
    <w:basedOn w:val="Normal"/>
    <w:rsid w:val="00BE5030"/>
    <w:pPr>
      <w:widowControl w:val="0"/>
      <w:numPr>
        <w:numId w:val="19"/>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맑은 고딕"/>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맑은 고딕" w:cs="바탕"/>
      <w:lang w:val="en-GB" w:eastAsia="en-US"/>
    </w:rPr>
  </w:style>
  <w:style w:type="character" w:customStyle="1" w:styleId="22Char">
    <w:name w:val="스타일 스타일 양쪽 첫 줄:  2 글자 + 첫 줄:  2 글자 Char"/>
    <w:basedOn w:val="2Char"/>
    <w:link w:val="22"/>
    <w:rsid w:val="00AC3BC2"/>
    <w:rPr>
      <w:rFonts w:eastAsia="맑은 고딕" w:cs="바탕"/>
      <w:lang w:val="en-GB" w:eastAsia="en-US"/>
    </w:rPr>
  </w:style>
  <w:style w:type="character" w:customStyle="1" w:styleId="222Char">
    <w:name w:val="스타일 스타일 스타일 양쪽 첫 줄:  2 글자 + 첫 줄:  2 글자 + 첫 줄:  2 글자 Char"/>
    <w:basedOn w:val="22Char"/>
    <w:link w:val="222"/>
    <w:rsid w:val="00AC3BC2"/>
    <w:rPr>
      <w:rFonts w:eastAsia="맑은 고딕" w:cs="바탕"/>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맑은 고딕" w:cs="바탕"/>
      <w:lang w:val="en-GB" w:eastAsia="en-US"/>
    </w:rPr>
  </w:style>
  <w:style w:type="character" w:customStyle="1" w:styleId="maintextChar">
    <w:name w:val="main text Char"/>
    <w:basedOn w:val="2222Char"/>
    <w:link w:val="maintext"/>
    <w:rsid w:val="006E6697"/>
    <w:rPr>
      <w:rFonts w:eastAsia="맑은 고딕" w:cs="바탕"/>
      <w:lang w:val="en-GB" w:eastAsia="en-US"/>
    </w:rPr>
  </w:style>
  <w:style w:type="table" w:styleId="LightGrid">
    <w:name w:val="Light Grid"/>
    <w:basedOn w:val="TableNormal"/>
    <w:uiPriority w:val="62"/>
    <w:rsid w:val="003F4F43"/>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ListBullet2">
    <w:name w:val="List Bullet 2"/>
    <w:basedOn w:val="Normal"/>
    <w:semiHidden/>
    <w:unhideWhenUsed/>
    <w:rsid w:val="009E1DE1"/>
    <w:pPr>
      <w:numPr>
        <w:numId w:val="41"/>
      </w:numPr>
      <w:contextualSpacing/>
    </w:pPr>
  </w:style>
  <w:style w:type="character" w:styleId="PlaceholderText">
    <w:name w:val="Placeholder Text"/>
    <w:basedOn w:val="DefaultParagraphFont"/>
    <w:uiPriority w:val="99"/>
    <w:semiHidden/>
    <w:rsid w:val="00CF40A8"/>
    <w:rPr>
      <w:color w:val="808080"/>
    </w:rPr>
  </w:style>
  <w:style w:type="paragraph" w:customStyle="1" w:styleId="CharCharCharChar">
    <w:name w:val="Char Char Char Char"/>
    <w:semiHidden/>
    <w:rsid w:val="00F622BD"/>
    <w:pPr>
      <w:keepNext/>
      <w:numPr>
        <w:numId w:val="44"/>
      </w:numPr>
      <w:autoSpaceDE w:val="0"/>
      <w:autoSpaceDN w:val="0"/>
      <w:adjustRightInd w:val="0"/>
      <w:spacing w:before="60" w:after="60"/>
      <w:jc w:val="both"/>
    </w:pPr>
    <w:rPr>
      <w:rFonts w:ascii="Arial" w:eastAsia="SimSun" w:hAnsi="Arial" w:cs="Arial"/>
      <w:color w:val="0000FF"/>
      <w:kern w:val="2"/>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1669"/>
    <w:pPr>
      <w:spacing w:after="180"/>
    </w:pPr>
    <w:rPr>
      <w:rFonts w:eastAsia="맑은 고딕"/>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num" w:pos="0"/>
        <w:tab w:val="left" w:pos="426"/>
      </w:tabs>
      <w:overflowPunct w:val="0"/>
      <w:autoSpaceDE w:val="0"/>
      <w:autoSpaceDN w:val="0"/>
      <w:adjustRightInd w:val="0"/>
      <w:spacing w:before="240" w:after="60" w:line="288" w:lineRule="auto"/>
      <w:ind w:left="799" w:hanging="799"/>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맑은 고딕" w:hAnsi="맑은 고딕"/>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맑은 고딕"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맑은 고딕"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ListParagraph">
    <w:name w:val="List Paragraph"/>
    <w:basedOn w:val="Normal"/>
    <w:uiPriority w:val="34"/>
    <w:qFormat/>
    <w:rsid w:val="0072162A"/>
    <w:pPr>
      <w:ind w:leftChars="400" w:left="800"/>
    </w:pPr>
  </w:style>
  <w:style w:type="character" w:customStyle="1" w:styleId="Heading3Char">
    <w:name w:val="Heading 3 Char"/>
    <w:link w:val="Heading3"/>
    <w:semiHidden/>
    <w:rsid w:val="0072162A"/>
    <w:rPr>
      <w:rFonts w:ascii="맑은 고딕" w:eastAsia="맑은 고딕" w:hAnsi="맑은 고딕"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맑은 고딕"/>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맑은 고딕"/>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맑은 고딕"/>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바탕"/>
    </w:rPr>
  </w:style>
  <w:style w:type="paragraph" w:customStyle="1" w:styleId="a">
    <w:name w:val="스타일 양쪽"/>
    <w:basedOn w:val="Normal"/>
    <w:rsid w:val="00FC71D7"/>
    <w:pPr>
      <w:spacing w:line="288" w:lineRule="auto"/>
      <w:jc w:val="both"/>
    </w:pPr>
    <w:rPr>
      <w:rFonts w:cs="바탕"/>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바탕"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맑은 고딕" w:cs="바탕"/>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바탕"/>
    </w:rPr>
  </w:style>
  <w:style w:type="paragraph" w:customStyle="1" w:styleId="reference">
    <w:name w:val="reference"/>
    <w:basedOn w:val="Normal"/>
    <w:rsid w:val="00BE5030"/>
    <w:pPr>
      <w:widowControl w:val="0"/>
      <w:numPr>
        <w:numId w:val="19"/>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맑은 고딕"/>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맑은 고딕" w:cs="바탕"/>
      <w:lang w:val="en-GB" w:eastAsia="en-US"/>
    </w:rPr>
  </w:style>
  <w:style w:type="character" w:customStyle="1" w:styleId="22Char">
    <w:name w:val="스타일 스타일 양쪽 첫 줄:  2 글자 + 첫 줄:  2 글자 Char"/>
    <w:basedOn w:val="2Char"/>
    <w:link w:val="22"/>
    <w:rsid w:val="00AC3BC2"/>
    <w:rPr>
      <w:rFonts w:eastAsia="맑은 고딕" w:cs="바탕"/>
      <w:lang w:val="en-GB" w:eastAsia="en-US"/>
    </w:rPr>
  </w:style>
  <w:style w:type="character" w:customStyle="1" w:styleId="222Char">
    <w:name w:val="스타일 스타일 스타일 양쪽 첫 줄:  2 글자 + 첫 줄:  2 글자 + 첫 줄:  2 글자 Char"/>
    <w:basedOn w:val="22Char"/>
    <w:link w:val="222"/>
    <w:rsid w:val="00AC3BC2"/>
    <w:rPr>
      <w:rFonts w:eastAsia="맑은 고딕" w:cs="바탕"/>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맑은 고딕" w:cs="바탕"/>
      <w:lang w:val="en-GB" w:eastAsia="en-US"/>
    </w:rPr>
  </w:style>
  <w:style w:type="character" w:customStyle="1" w:styleId="maintextChar">
    <w:name w:val="main text Char"/>
    <w:basedOn w:val="2222Char"/>
    <w:link w:val="maintext"/>
    <w:rsid w:val="006E6697"/>
    <w:rPr>
      <w:rFonts w:eastAsia="맑은 고딕" w:cs="바탕"/>
      <w:lang w:val="en-GB" w:eastAsia="en-US"/>
    </w:rPr>
  </w:style>
  <w:style w:type="table" w:styleId="LightGrid">
    <w:name w:val="Light Grid"/>
    <w:basedOn w:val="TableNormal"/>
    <w:uiPriority w:val="62"/>
    <w:rsid w:val="003F4F43"/>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ListBullet2">
    <w:name w:val="List Bullet 2"/>
    <w:basedOn w:val="Normal"/>
    <w:semiHidden/>
    <w:unhideWhenUsed/>
    <w:rsid w:val="009E1DE1"/>
    <w:pPr>
      <w:numPr>
        <w:numId w:val="41"/>
      </w:numPr>
      <w:contextualSpacing/>
    </w:pPr>
  </w:style>
  <w:style w:type="character" w:styleId="PlaceholderText">
    <w:name w:val="Placeholder Text"/>
    <w:basedOn w:val="DefaultParagraphFont"/>
    <w:uiPriority w:val="99"/>
    <w:semiHidden/>
    <w:rsid w:val="00CF40A8"/>
    <w:rPr>
      <w:color w:val="808080"/>
    </w:rPr>
  </w:style>
  <w:style w:type="paragraph" w:customStyle="1" w:styleId="CharCharCharChar">
    <w:name w:val="Char Char Char Char"/>
    <w:semiHidden/>
    <w:rsid w:val="00F622BD"/>
    <w:pPr>
      <w:keepNext/>
      <w:numPr>
        <w:numId w:val="44"/>
      </w:numPr>
      <w:autoSpaceDE w:val="0"/>
      <w:autoSpaceDN w:val="0"/>
      <w:adjustRightInd w:val="0"/>
      <w:spacing w:before="60" w:after="60"/>
      <w:jc w:val="both"/>
    </w:pPr>
    <w:rPr>
      <w:rFonts w:ascii="Arial" w:eastAsia="SimSun"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77694055">
      <w:bodyDiv w:val="1"/>
      <w:marLeft w:val="0"/>
      <w:marRight w:val="0"/>
      <w:marTop w:val="0"/>
      <w:marBottom w:val="0"/>
      <w:divBdr>
        <w:top w:val="none" w:sz="0" w:space="0" w:color="auto"/>
        <w:left w:val="none" w:sz="0" w:space="0" w:color="auto"/>
        <w:bottom w:val="none" w:sz="0" w:space="0" w:color="auto"/>
        <w:right w:val="none" w:sz="0" w:space="0" w:color="auto"/>
      </w:divBdr>
      <w:divsChild>
        <w:div w:id="1661494059">
          <w:marLeft w:val="562"/>
          <w:marRight w:val="0"/>
          <w:marTop w:val="100"/>
          <w:marBottom w:val="0"/>
          <w:divBdr>
            <w:top w:val="none" w:sz="0" w:space="0" w:color="auto"/>
            <w:left w:val="none" w:sz="0" w:space="0" w:color="auto"/>
            <w:bottom w:val="none" w:sz="0" w:space="0" w:color="auto"/>
            <w:right w:val="none" w:sz="0" w:space="0" w:color="auto"/>
          </w:divBdr>
        </w:div>
        <w:div w:id="534462783">
          <w:marLeft w:val="562"/>
          <w:marRight w:val="0"/>
          <w:marTop w:val="100"/>
          <w:marBottom w:val="0"/>
          <w:divBdr>
            <w:top w:val="none" w:sz="0" w:space="0" w:color="auto"/>
            <w:left w:val="none" w:sz="0" w:space="0" w:color="auto"/>
            <w:bottom w:val="none" w:sz="0" w:space="0" w:color="auto"/>
            <w:right w:val="none" w:sz="0" w:space="0" w:color="auto"/>
          </w:divBdr>
        </w:div>
        <w:div w:id="786460900">
          <w:marLeft w:val="562"/>
          <w:marRight w:val="0"/>
          <w:marTop w:val="100"/>
          <w:marBottom w:val="0"/>
          <w:divBdr>
            <w:top w:val="none" w:sz="0" w:space="0" w:color="auto"/>
            <w:left w:val="none" w:sz="0" w:space="0" w:color="auto"/>
            <w:bottom w:val="none" w:sz="0" w:space="0" w:color="auto"/>
            <w:right w:val="none" w:sz="0" w:space="0" w:color="auto"/>
          </w:divBdr>
        </w:div>
      </w:divsChild>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738481160">
          <w:marLeft w:val="1166"/>
          <w:marRight w:val="0"/>
          <w:marTop w:val="40"/>
          <w:marBottom w:val="40"/>
          <w:divBdr>
            <w:top w:val="none" w:sz="0" w:space="0" w:color="auto"/>
            <w:left w:val="none" w:sz="0" w:space="0" w:color="auto"/>
            <w:bottom w:val="none" w:sz="0" w:space="0" w:color="auto"/>
            <w:right w:val="none" w:sz="0" w:space="0" w:color="auto"/>
          </w:divBdr>
        </w:div>
        <w:div w:id="1018048773">
          <w:marLeft w:val="1166"/>
          <w:marRight w:val="0"/>
          <w:marTop w:val="40"/>
          <w:marBottom w:val="4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438327987">
      <w:bodyDiv w:val="1"/>
      <w:marLeft w:val="0"/>
      <w:marRight w:val="0"/>
      <w:marTop w:val="0"/>
      <w:marBottom w:val="0"/>
      <w:divBdr>
        <w:top w:val="none" w:sz="0" w:space="0" w:color="auto"/>
        <w:left w:val="none" w:sz="0" w:space="0" w:color="auto"/>
        <w:bottom w:val="none" w:sz="0" w:space="0" w:color="auto"/>
        <w:right w:val="none" w:sz="0" w:space="0" w:color="auto"/>
      </w:divBdr>
      <w:divsChild>
        <w:div w:id="930771865">
          <w:marLeft w:val="0"/>
          <w:marRight w:val="0"/>
          <w:marTop w:val="0"/>
          <w:marBottom w:val="0"/>
          <w:divBdr>
            <w:top w:val="none" w:sz="0" w:space="0" w:color="auto"/>
            <w:left w:val="none" w:sz="0" w:space="0" w:color="auto"/>
            <w:bottom w:val="none" w:sz="0" w:space="0" w:color="auto"/>
            <w:right w:val="none" w:sz="0" w:space="0" w:color="auto"/>
          </w:divBdr>
          <w:divsChild>
            <w:div w:id="1836072485">
              <w:marLeft w:val="0"/>
              <w:marRight w:val="0"/>
              <w:marTop w:val="0"/>
              <w:marBottom w:val="0"/>
              <w:divBdr>
                <w:top w:val="none" w:sz="0" w:space="0" w:color="auto"/>
                <w:left w:val="none" w:sz="0" w:space="0" w:color="auto"/>
                <w:bottom w:val="none" w:sz="0" w:space="0" w:color="auto"/>
                <w:right w:val="none" w:sz="0" w:space="0" w:color="auto"/>
              </w:divBdr>
              <w:divsChild>
                <w:div w:id="1316642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45" Type="http://schemas.microsoft.com/office/2011/relationships/commentsExtended" Target="commentsExtended.xml"/><Relationship Id="rId5" Type="http://schemas.openxmlformats.org/officeDocument/2006/relationships/settings" Target="settings.xml"/><Relationship Id="rId10" Type="http://schemas.openxmlformats.org/officeDocument/2006/relationships/image" Target="media/image2.emf"/><Relationship Id="rId44" Type="http://schemas.microsoft.com/office/2011/relationships/people" Target="people.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81CC03-8BF7-4CB8-AFBE-82D4E1B335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6</Pages>
  <Words>2010</Words>
  <Characters>11459</Characters>
  <Application>Microsoft Office Word</Application>
  <DocSecurity>0</DocSecurity>
  <Lines>95</Lines>
  <Paragraphs>26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13443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Kim;Seho Myung;Hongsil Jeong;Kyung-Joong Kim;Min Jang</dc:creator>
  <cp:lastModifiedBy>Seho</cp:lastModifiedBy>
  <cp:revision>10</cp:revision>
  <cp:lastPrinted>2012-03-15T10:36:00Z</cp:lastPrinted>
  <dcterms:created xsi:type="dcterms:W3CDTF">2016-08-12T11:37:00Z</dcterms:created>
  <dcterms:modified xsi:type="dcterms:W3CDTF">2016-08-13T04:54:00Z</dcterms:modified>
</cp:coreProperties>
</file>